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51CAE" w14:textId="77777777" w:rsidR="00843F9C" w:rsidRDefault="00713C5B">
      <w:pPr>
        <w:spacing w:after="0" w:line="240" w:lineRule="auto"/>
        <w:jc w:val="center"/>
        <w:rPr>
          <w:rFonts w:ascii="Times New Roman" w:hAnsi="Times New Roman"/>
          <w:sz w:val="24"/>
        </w:rPr>
      </w:pPr>
      <w:r>
        <w:rPr>
          <w:noProof/>
        </w:rPr>
        <w:drawing>
          <wp:inline distT="0" distB="0" distL="0" distR="0" wp14:anchorId="58495353" wp14:editId="100E8B72">
            <wp:extent cx="544830"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4830" cy="714375"/>
                    </a:xfrm>
                    <a:prstGeom prst="rect">
                      <a:avLst/>
                    </a:prstGeom>
                    <a:noFill/>
                  </pic:spPr>
                </pic:pic>
              </a:graphicData>
            </a:graphic>
          </wp:inline>
        </w:drawing>
      </w:r>
    </w:p>
    <w:p w14:paraId="6E79FE13" w14:textId="77777777" w:rsidR="00843F9C" w:rsidRDefault="00843F9C">
      <w:pPr>
        <w:spacing w:after="0" w:line="240" w:lineRule="auto"/>
        <w:rPr>
          <w:rFonts w:ascii="Times New Roman" w:hAnsi="Times New Roman"/>
          <w:sz w:val="27"/>
        </w:rPr>
      </w:pPr>
    </w:p>
    <w:p w14:paraId="591507F3" w14:textId="77777777" w:rsidR="00843F9C" w:rsidRDefault="00713C5B">
      <w:pPr>
        <w:widowControl w:val="0"/>
        <w:suppressAutoHyphens/>
        <w:spacing w:after="0" w:line="360" w:lineRule="atLeast"/>
        <w:jc w:val="center"/>
        <w:rPr>
          <w:rFonts w:ascii="Times New Roman" w:hAnsi="Times New Roman"/>
          <w:sz w:val="36"/>
        </w:rPr>
      </w:pPr>
      <w:r>
        <w:rPr>
          <w:rFonts w:ascii="Times New Roman" w:hAnsi="Times New Roman"/>
          <w:sz w:val="36"/>
        </w:rPr>
        <w:t>ВИЩА КВАЛІФІКАЦІЙНА КОМІСІЯ СУДДІВ УКРАЇНИ</w:t>
      </w:r>
    </w:p>
    <w:p w14:paraId="16DEE872" w14:textId="77777777" w:rsidR="00843F9C" w:rsidRDefault="00843F9C">
      <w:pPr>
        <w:spacing w:after="0" w:line="240" w:lineRule="auto"/>
        <w:jc w:val="center"/>
        <w:rPr>
          <w:rFonts w:ascii="Times New Roman" w:hAnsi="Times New Roman"/>
          <w:sz w:val="26"/>
        </w:rPr>
      </w:pPr>
    </w:p>
    <w:p w14:paraId="008817DD" w14:textId="77777777" w:rsidR="00843F9C" w:rsidRPr="0060015E" w:rsidRDefault="00713C5B">
      <w:pPr>
        <w:spacing w:after="0" w:line="240" w:lineRule="auto"/>
        <w:ind w:right="-142"/>
        <w:rPr>
          <w:rFonts w:ascii="Times New Roman" w:hAnsi="Times New Roman"/>
          <w:sz w:val="25"/>
          <w:szCs w:val="25"/>
        </w:rPr>
      </w:pPr>
      <w:r w:rsidRPr="0060015E">
        <w:rPr>
          <w:rFonts w:ascii="Times New Roman" w:hAnsi="Times New Roman"/>
          <w:sz w:val="25"/>
          <w:szCs w:val="25"/>
        </w:rPr>
        <w:t>21 жовтня 2025</w:t>
      </w:r>
      <w:r w:rsidR="00973016" w:rsidRPr="0060015E">
        <w:rPr>
          <w:rFonts w:ascii="Times New Roman" w:hAnsi="Times New Roman"/>
          <w:sz w:val="25"/>
          <w:szCs w:val="25"/>
        </w:rPr>
        <w:t xml:space="preserve"> року </w:t>
      </w:r>
      <w:r w:rsidR="00973016" w:rsidRPr="0060015E">
        <w:rPr>
          <w:rFonts w:ascii="Times New Roman" w:hAnsi="Times New Roman"/>
          <w:sz w:val="25"/>
          <w:szCs w:val="25"/>
        </w:rPr>
        <w:tab/>
      </w:r>
      <w:r w:rsidR="00973016" w:rsidRPr="0060015E">
        <w:rPr>
          <w:rFonts w:ascii="Times New Roman" w:hAnsi="Times New Roman"/>
          <w:sz w:val="25"/>
          <w:szCs w:val="25"/>
        </w:rPr>
        <w:tab/>
      </w:r>
      <w:r w:rsidR="00973016" w:rsidRPr="0060015E">
        <w:rPr>
          <w:rFonts w:ascii="Times New Roman" w:hAnsi="Times New Roman"/>
          <w:sz w:val="25"/>
          <w:szCs w:val="25"/>
        </w:rPr>
        <w:tab/>
      </w:r>
      <w:r w:rsidR="00973016" w:rsidRPr="0060015E">
        <w:rPr>
          <w:rFonts w:ascii="Times New Roman" w:hAnsi="Times New Roman"/>
          <w:sz w:val="25"/>
          <w:szCs w:val="25"/>
        </w:rPr>
        <w:tab/>
      </w:r>
      <w:r w:rsidR="00973016" w:rsidRPr="0060015E">
        <w:rPr>
          <w:rFonts w:ascii="Times New Roman" w:hAnsi="Times New Roman"/>
          <w:sz w:val="25"/>
          <w:szCs w:val="25"/>
        </w:rPr>
        <w:tab/>
      </w:r>
      <w:r w:rsidR="00973016" w:rsidRPr="0060015E">
        <w:rPr>
          <w:rFonts w:ascii="Times New Roman" w:hAnsi="Times New Roman"/>
          <w:sz w:val="25"/>
          <w:szCs w:val="25"/>
        </w:rPr>
        <w:tab/>
      </w:r>
      <w:r w:rsidR="00973016" w:rsidRPr="0060015E">
        <w:rPr>
          <w:rFonts w:ascii="Times New Roman" w:hAnsi="Times New Roman"/>
          <w:sz w:val="25"/>
          <w:szCs w:val="25"/>
        </w:rPr>
        <w:tab/>
      </w:r>
      <w:r w:rsidR="00973016" w:rsidRPr="0060015E">
        <w:rPr>
          <w:rFonts w:ascii="Times New Roman" w:hAnsi="Times New Roman"/>
          <w:sz w:val="25"/>
          <w:szCs w:val="25"/>
        </w:rPr>
        <w:tab/>
        <w:t xml:space="preserve">               </w:t>
      </w:r>
      <w:r w:rsidRPr="0060015E">
        <w:rPr>
          <w:rFonts w:ascii="Times New Roman" w:hAnsi="Times New Roman"/>
          <w:sz w:val="25"/>
          <w:szCs w:val="25"/>
        </w:rPr>
        <w:t xml:space="preserve"> м. Київ </w:t>
      </w:r>
    </w:p>
    <w:p w14:paraId="0008207A" w14:textId="77777777" w:rsidR="00843F9C" w:rsidRPr="0060015E" w:rsidRDefault="00843F9C">
      <w:pPr>
        <w:spacing w:after="0" w:line="240" w:lineRule="auto"/>
        <w:ind w:right="-142"/>
        <w:rPr>
          <w:rFonts w:ascii="Times New Roman" w:hAnsi="Times New Roman"/>
          <w:sz w:val="25"/>
          <w:szCs w:val="25"/>
        </w:rPr>
      </w:pPr>
    </w:p>
    <w:p w14:paraId="52D29BB9" w14:textId="0F56464F" w:rsidR="00843F9C" w:rsidRPr="0060015E" w:rsidRDefault="00713C5B">
      <w:pPr>
        <w:spacing w:after="0" w:line="240" w:lineRule="auto"/>
        <w:ind w:right="-142"/>
        <w:jc w:val="center"/>
        <w:rPr>
          <w:rFonts w:ascii="Times New Roman" w:hAnsi="Times New Roman"/>
          <w:b/>
          <w:sz w:val="25"/>
          <w:szCs w:val="25"/>
        </w:rPr>
      </w:pPr>
      <w:r w:rsidRPr="0060015E">
        <w:rPr>
          <w:rFonts w:ascii="Times New Roman" w:hAnsi="Times New Roman"/>
          <w:sz w:val="25"/>
          <w:szCs w:val="25"/>
        </w:rPr>
        <w:t xml:space="preserve">Р І Ш Е Н </w:t>
      </w:r>
      <w:proofErr w:type="spellStart"/>
      <w:r w:rsidRPr="0060015E">
        <w:rPr>
          <w:rFonts w:ascii="Times New Roman" w:hAnsi="Times New Roman"/>
          <w:sz w:val="25"/>
          <w:szCs w:val="25"/>
        </w:rPr>
        <w:t>Н</w:t>
      </w:r>
      <w:proofErr w:type="spellEnd"/>
      <w:r w:rsidRPr="0060015E">
        <w:rPr>
          <w:rFonts w:ascii="Times New Roman" w:hAnsi="Times New Roman"/>
          <w:sz w:val="25"/>
          <w:szCs w:val="25"/>
        </w:rPr>
        <w:t xml:space="preserve"> Я № </w:t>
      </w:r>
      <w:r w:rsidR="00275932" w:rsidRPr="00275932">
        <w:rPr>
          <w:rFonts w:ascii="Times New Roman" w:hAnsi="Times New Roman"/>
          <w:bCs/>
          <w:sz w:val="25"/>
          <w:szCs w:val="25"/>
          <w:u w:val="single"/>
        </w:rPr>
        <w:t>99/ко-25</w:t>
      </w:r>
    </w:p>
    <w:p w14:paraId="74ACDE68" w14:textId="77777777" w:rsidR="00843F9C" w:rsidRPr="0060015E" w:rsidRDefault="00843F9C">
      <w:pPr>
        <w:spacing w:after="0" w:line="240" w:lineRule="auto"/>
        <w:ind w:right="-142"/>
        <w:rPr>
          <w:rFonts w:ascii="Times New Roman" w:hAnsi="Times New Roman"/>
          <w:sz w:val="25"/>
          <w:szCs w:val="25"/>
        </w:rPr>
      </w:pPr>
    </w:p>
    <w:p w14:paraId="26DD3970" w14:textId="77777777" w:rsidR="00843F9C" w:rsidRPr="0060015E" w:rsidRDefault="00713C5B">
      <w:pPr>
        <w:spacing w:line="240" w:lineRule="auto"/>
        <w:ind w:right="-142"/>
        <w:rPr>
          <w:rFonts w:ascii="Times New Roman" w:hAnsi="Times New Roman"/>
          <w:sz w:val="25"/>
          <w:szCs w:val="25"/>
        </w:rPr>
      </w:pPr>
      <w:r w:rsidRPr="0060015E">
        <w:rPr>
          <w:rFonts w:ascii="Times New Roman" w:hAnsi="Times New Roman"/>
          <w:sz w:val="25"/>
          <w:szCs w:val="25"/>
        </w:rPr>
        <w:t>Вища кваліфікаційна комісія суддів України у складі колегії:</w:t>
      </w:r>
    </w:p>
    <w:p w14:paraId="0FF148B2" w14:textId="77777777" w:rsidR="00843F9C" w:rsidRPr="0060015E" w:rsidRDefault="00713C5B">
      <w:pPr>
        <w:spacing w:line="240" w:lineRule="auto"/>
        <w:ind w:right="-142"/>
        <w:rPr>
          <w:rFonts w:ascii="Times New Roman" w:hAnsi="Times New Roman"/>
          <w:sz w:val="25"/>
          <w:szCs w:val="25"/>
        </w:rPr>
      </w:pPr>
      <w:r w:rsidRPr="0060015E">
        <w:rPr>
          <w:rFonts w:ascii="Times New Roman" w:hAnsi="Times New Roman"/>
          <w:sz w:val="25"/>
          <w:szCs w:val="25"/>
        </w:rPr>
        <w:t>головуючого – Михайла БОГОНОСА (доповідач),</w:t>
      </w:r>
    </w:p>
    <w:p w14:paraId="367E8152" w14:textId="77777777" w:rsidR="00843F9C" w:rsidRPr="0060015E" w:rsidRDefault="00713C5B">
      <w:pPr>
        <w:spacing w:line="240" w:lineRule="auto"/>
        <w:ind w:right="-142"/>
        <w:rPr>
          <w:rFonts w:ascii="Times New Roman" w:hAnsi="Times New Roman"/>
          <w:sz w:val="25"/>
          <w:szCs w:val="25"/>
        </w:rPr>
      </w:pPr>
      <w:r w:rsidRPr="0060015E">
        <w:rPr>
          <w:rFonts w:ascii="Times New Roman" w:hAnsi="Times New Roman"/>
          <w:sz w:val="25"/>
          <w:szCs w:val="25"/>
        </w:rPr>
        <w:t>членів Комісії: Надії КОБЕЦЬКОЇ, Галини ШЕВЧУК,</w:t>
      </w:r>
    </w:p>
    <w:p w14:paraId="2E340A85" w14:textId="77777777" w:rsidR="00843F9C" w:rsidRPr="0060015E" w:rsidRDefault="00713C5B">
      <w:pPr>
        <w:spacing w:line="240" w:lineRule="auto"/>
        <w:ind w:right="-2"/>
        <w:jc w:val="both"/>
        <w:rPr>
          <w:rFonts w:ascii="Times New Roman" w:hAnsi="Times New Roman"/>
          <w:sz w:val="25"/>
          <w:szCs w:val="25"/>
        </w:rPr>
      </w:pPr>
      <w:r w:rsidRPr="0060015E">
        <w:rPr>
          <w:rFonts w:ascii="Times New Roman" w:hAnsi="Times New Roman"/>
          <w:sz w:val="25"/>
          <w:szCs w:val="25"/>
        </w:rPr>
        <w:t>розглянувши питання про дослідження досьє,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w:t>
      </w:r>
    </w:p>
    <w:p w14:paraId="1D846117" w14:textId="77777777" w:rsidR="00843F9C" w:rsidRPr="0060015E" w:rsidRDefault="00713C5B">
      <w:pPr>
        <w:spacing w:line="240" w:lineRule="auto"/>
        <w:ind w:right="-142"/>
        <w:jc w:val="center"/>
        <w:rPr>
          <w:rFonts w:ascii="Times New Roman" w:hAnsi="Times New Roman"/>
          <w:sz w:val="25"/>
          <w:szCs w:val="25"/>
        </w:rPr>
      </w:pPr>
      <w:r w:rsidRPr="0060015E">
        <w:rPr>
          <w:rFonts w:ascii="Times New Roman" w:hAnsi="Times New Roman"/>
          <w:sz w:val="25"/>
          <w:szCs w:val="25"/>
        </w:rPr>
        <w:t>встановила:</w:t>
      </w:r>
    </w:p>
    <w:p w14:paraId="7A8D81D9" w14:textId="77777777" w:rsidR="00843F9C" w:rsidRPr="0060015E" w:rsidRDefault="00713C5B" w:rsidP="0060015E">
      <w:pPr>
        <w:spacing w:after="0" w:line="240" w:lineRule="auto"/>
        <w:ind w:firstLine="708"/>
        <w:jc w:val="both"/>
        <w:rPr>
          <w:rFonts w:ascii="Times New Roman" w:hAnsi="Times New Roman"/>
          <w:b/>
          <w:sz w:val="25"/>
          <w:szCs w:val="25"/>
        </w:rPr>
      </w:pPr>
      <w:r w:rsidRPr="0060015E">
        <w:rPr>
          <w:rFonts w:ascii="Times New Roman" w:hAnsi="Times New Roman"/>
          <w:b/>
          <w:sz w:val="25"/>
          <w:szCs w:val="25"/>
        </w:rPr>
        <w:t>Стислий виклад інформації про кар’єру та кваліфікаційне оцінювання судді.</w:t>
      </w:r>
    </w:p>
    <w:p w14:paraId="21BB6183" w14:textId="4729602C" w:rsidR="00843F9C" w:rsidRPr="0060015E" w:rsidRDefault="00713C5B" w:rsidP="0060015E">
      <w:pPr>
        <w:pStyle w:val="a4"/>
        <w:ind w:firstLine="708"/>
        <w:jc w:val="both"/>
        <w:rPr>
          <w:rFonts w:ascii="Times New Roman" w:hAnsi="Times New Roman"/>
          <w:sz w:val="25"/>
          <w:szCs w:val="25"/>
        </w:rPr>
      </w:pPr>
      <w:r w:rsidRPr="0060015E">
        <w:rPr>
          <w:rFonts w:ascii="Times New Roman" w:hAnsi="Times New Roman"/>
          <w:sz w:val="25"/>
          <w:szCs w:val="25"/>
        </w:rPr>
        <w:t>Указом Президента України «Про призначення суддів» від 18 жовтня 2013 року №</w:t>
      </w:r>
      <w:r w:rsidR="00275932">
        <w:rPr>
          <w:rFonts w:ascii="Times New Roman" w:hAnsi="Times New Roman"/>
          <w:sz w:val="25"/>
          <w:szCs w:val="25"/>
        </w:rPr>
        <w:t> </w:t>
      </w:r>
      <w:r w:rsidRPr="0060015E">
        <w:rPr>
          <w:rFonts w:ascii="Times New Roman" w:hAnsi="Times New Roman"/>
          <w:sz w:val="25"/>
          <w:szCs w:val="25"/>
        </w:rPr>
        <w:t>570/2013 Рудика І.В. призначено на посаду судді Голосіївського районного суду міста Києва строком на п’ять років.</w:t>
      </w:r>
    </w:p>
    <w:p w14:paraId="2C98A5D9" w14:textId="2E76F79D"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Рішенням Комісії від 01 лютого 2018 року №</w:t>
      </w:r>
      <w:r w:rsidR="00471158">
        <w:rPr>
          <w:rFonts w:ascii="Times New Roman" w:hAnsi="Times New Roman"/>
          <w:sz w:val="25"/>
          <w:szCs w:val="25"/>
        </w:rPr>
        <w:t xml:space="preserve"> </w:t>
      </w:r>
      <w:r w:rsidRPr="0060015E">
        <w:rPr>
          <w:rFonts w:ascii="Times New Roman" w:hAnsi="Times New Roman"/>
          <w:sz w:val="25"/>
          <w:szCs w:val="25"/>
        </w:rPr>
        <w:t xml:space="preserve">8/зп-18 року призначено кваліфікаційне оцінювання суддів місцевих та апеляційних судів на відповідність займаній посаді, зокрема судді Голосіївського районного суду міста Києва Рудика І.В. </w:t>
      </w:r>
    </w:p>
    <w:p w14:paraId="771F45B4"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Рішенням Комісії від 06 лютого 2018 року № 13/зп-18 визначено дату проведення іспиту в межах процедури кваліфікаційного оцінювання на відповідність займаній посаді.</w:t>
      </w:r>
    </w:p>
    <w:p w14:paraId="05C1FC5C" w14:textId="77777777" w:rsidR="00843F9C" w:rsidRPr="0060015E" w:rsidRDefault="00713C5B" w:rsidP="0060015E">
      <w:pPr>
        <w:pStyle w:val="rtejustify"/>
        <w:shd w:val="clear" w:color="auto" w:fill="FFFFFF"/>
        <w:spacing w:before="0" w:after="0"/>
        <w:ind w:firstLine="708"/>
        <w:jc w:val="both"/>
        <w:rPr>
          <w:color w:val="1D1D1B"/>
          <w:sz w:val="25"/>
          <w:szCs w:val="25"/>
        </w:rPr>
      </w:pPr>
      <w:r w:rsidRPr="0060015E">
        <w:rPr>
          <w:color w:val="1D1D1B"/>
          <w:sz w:val="25"/>
          <w:szCs w:val="25"/>
        </w:rPr>
        <w:t>Рішенням Комісії від 23 квітня 2018 року № 91/зп-18 затверджено результати першого етапу кваліфікаційного оцінювання суддів на відповідність займаній посаді «Іспит», складеного 14 березня 2018 року, зокрема судді Рудика І.В., та допущено його до другого етапу кваліфікаційного оцінювання «Дослідження досьє та проведення співбесіди».</w:t>
      </w:r>
    </w:p>
    <w:p w14:paraId="7DFB1389"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Рудик І.В.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24295EDD" w14:textId="695AAF73" w:rsidR="00843F9C" w:rsidRPr="0060015E" w:rsidRDefault="00713C5B" w:rsidP="0060015E">
      <w:pPr>
        <w:pStyle w:val="rtejustify"/>
        <w:shd w:val="clear" w:color="auto" w:fill="FFFFFF"/>
        <w:spacing w:before="0" w:after="0"/>
        <w:ind w:firstLine="708"/>
        <w:jc w:val="both"/>
        <w:rPr>
          <w:color w:val="1D1D1B"/>
          <w:sz w:val="25"/>
          <w:szCs w:val="25"/>
        </w:rPr>
      </w:pPr>
      <w:r w:rsidRPr="0060015E">
        <w:rPr>
          <w:color w:val="1D1D1B"/>
          <w:sz w:val="25"/>
          <w:szCs w:val="25"/>
        </w:rPr>
        <w:t>Під час проведення 11 вересня 2018 року із суддею співбесіди Комісією встановлено, що ухвалою Другої дисциплінарної палати Вищої ради правосуддя від 23 липня 2018 року № 2374/2дп/15-18 відкрито дисциплінарну справу стосовно Рудика</w:t>
      </w:r>
      <w:r w:rsidR="00275932">
        <w:rPr>
          <w:color w:val="1D1D1B"/>
          <w:sz w:val="25"/>
          <w:szCs w:val="25"/>
        </w:rPr>
        <w:t> </w:t>
      </w:r>
      <w:r w:rsidRPr="0060015E">
        <w:rPr>
          <w:color w:val="1D1D1B"/>
          <w:sz w:val="25"/>
          <w:szCs w:val="25"/>
        </w:rPr>
        <w:t>І.В.</w:t>
      </w:r>
      <w:r w:rsidR="00275932">
        <w:rPr>
          <w:color w:val="1D1D1B"/>
          <w:sz w:val="25"/>
          <w:szCs w:val="25"/>
        </w:rPr>
        <w:t> </w:t>
      </w:r>
      <w:r w:rsidRPr="0060015E">
        <w:rPr>
          <w:color w:val="1D1D1B"/>
          <w:sz w:val="25"/>
          <w:szCs w:val="25"/>
        </w:rPr>
        <w:t>за результатами попередньої перевірки дисциплінарних скарг Фролової О.Г.</w:t>
      </w:r>
    </w:p>
    <w:p w14:paraId="622913EF" w14:textId="7B491B40" w:rsidR="00843F9C" w:rsidRPr="0060015E" w:rsidRDefault="00713C5B" w:rsidP="0060015E">
      <w:pPr>
        <w:pStyle w:val="rtejustify"/>
        <w:shd w:val="clear" w:color="auto" w:fill="FFFFFF"/>
        <w:spacing w:before="0" w:after="0"/>
        <w:ind w:firstLine="708"/>
        <w:jc w:val="both"/>
        <w:rPr>
          <w:color w:val="1D1D1B"/>
          <w:sz w:val="25"/>
          <w:szCs w:val="25"/>
        </w:rPr>
      </w:pPr>
      <w:r w:rsidRPr="0060015E">
        <w:rPr>
          <w:color w:val="1D1D1B"/>
          <w:sz w:val="25"/>
          <w:szCs w:val="25"/>
        </w:rPr>
        <w:t>Оскільки</w:t>
      </w:r>
      <w:r w:rsidR="00547C17">
        <w:rPr>
          <w:color w:val="1D1D1B"/>
          <w:sz w:val="25"/>
          <w:szCs w:val="25"/>
        </w:rPr>
        <w:t xml:space="preserve"> </w:t>
      </w:r>
      <w:r w:rsidRPr="0060015E">
        <w:rPr>
          <w:color w:val="1D1D1B"/>
          <w:sz w:val="25"/>
          <w:szCs w:val="25"/>
        </w:rPr>
        <w:t>на день проведення співбесіди розгляд дисциплінарної справи не завершено, Комісією ухвалено рішення від 11 вересня 2018 року № 1520/ко-18 про зупинення кваліфікаційного оцінювання судді Голосіївського районного суду міста Києва Рудика І.В. до вирішення Вищою радою правосуддя відкритої стосовно нього 23 липня 2018 року дисциплінарної справи.</w:t>
      </w:r>
    </w:p>
    <w:p w14:paraId="5CEE94E2"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Pr="0060015E">
        <w:rPr>
          <w:rFonts w:ascii="Times New Roman" w:hAnsi="Times New Roman"/>
          <w:sz w:val="25"/>
          <w:szCs w:val="25"/>
        </w:rPr>
        <w:lastRenderedPageBreak/>
        <w:t>від 16 жовтня 2019 року № 193-ІХ (набрав чинності 07 листопада 2019 року) повноваження членів Вищої кваліфікаційної комісії суддів України припинено.</w:t>
      </w:r>
    </w:p>
    <w:p w14:paraId="47D292DE"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Повноважний склад Вищої кваліфікаційної комісії суддів України сформовано 01 червня 2023 року.</w:t>
      </w:r>
    </w:p>
    <w:p w14:paraId="745936A5" w14:textId="29B1249E"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Згідно з протоколом повторного розподілу між членами Комісії від 17 січня 2024</w:t>
      </w:r>
      <w:r w:rsidR="00275932">
        <w:rPr>
          <w:rFonts w:ascii="Times New Roman" w:hAnsi="Times New Roman"/>
          <w:sz w:val="25"/>
          <w:szCs w:val="25"/>
        </w:rPr>
        <w:t> </w:t>
      </w:r>
      <w:r w:rsidRPr="0060015E">
        <w:rPr>
          <w:rFonts w:ascii="Times New Roman" w:hAnsi="Times New Roman"/>
          <w:sz w:val="25"/>
          <w:szCs w:val="25"/>
        </w:rPr>
        <w:t>року</w:t>
      </w:r>
      <w:r w:rsidR="00275932">
        <w:rPr>
          <w:rFonts w:ascii="Times New Roman" w:hAnsi="Times New Roman"/>
          <w:sz w:val="25"/>
          <w:szCs w:val="25"/>
        </w:rPr>
        <w:t> </w:t>
      </w:r>
      <w:r w:rsidRPr="0060015E">
        <w:rPr>
          <w:rFonts w:ascii="Times New Roman" w:hAnsi="Times New Roman"/>
          <w:sz w:val="25"/>
          <w:szCs w:val="25"/>
        </w:rPr>
        <w:t>доповідачем у справі визначено члена Комісії Богоноса М.Б.</w:t>
      </w:r>
    </w:p>
    <w:p w14:paraId="1D925CA4" w14:textId="578C2456"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Рішенням Комісії від 30 липня 2024 року № 115/ко-24 кваліфікаційне оцінювання на відповідність займаній посаді судді Голосіївського районного суду міста Києва Рудика</w:t>
      </w:r>
      <w:r w:rsidR="00275932">
        <w:rPr>
          <w:rFonts w:ascii="Times New Roman" w:hAnsi="Times New Roman"/>
          <w:sz w:val="25"/>
          <w:szCs w:val="25"/>
        </w:rPr>
        <w:t> </w:t>
      </w:r>
      <w:r w:rsidRPr="0060015E">
        <w:rPr>
          <w:rFonts w:ascii="Times New Roman" w:hAnsi="Times New Roman"/>
          <w:sz w:val="25"/>
          <w:szCs w:val="25"/>
        </w:rPr>
        <w:t>І.В.</w:t>
      </w:r>
      <w:r w:rsidR="00275932">
        <w:rPr>
          <w:rFonts w:ascii="Times New Roman" w:hAnsi="Times New Roman"/>
          <w:sz w:val="25"/>
          <w:szCs w:val="25"/>
        </w:rPr>
        <w:t> </w:t>
      </w:r>
      <w:r w:rsidRPr="0060015E">
        <w:rPr>
          <w:rFonts w:ascii="Times New Roman" w:hAnsi="Times New Roman"/>
          <w:sz w:val="25"/>
          <w:szCs w:val="25"/>
        </w:rPr>
        <w:t>поновлено та продовжено зі стадії (етапу) «Дослідження досьє та проведення співбесіди».</w:t>
      </w:r>
    </w:p>
    <w:p w14:paraId="12F8CD6F"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З метою оновлення даних, що містяться в суддівському досьє, Комісією в межах повноважень надіслано запити до таких органів державної влади: Державної прикордонної служби України, Офісу Генерального прокурора, Національної поліції України, Державної податкової служби України, Служби безпеки України, Київського міського територіального центру комплектування та соціальної підтримки.</w:t>
      </w:r>
    </w:p>
    <w:p w14:paraId="6DEDC43C"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Крім того, Комісія звернулась з запитом до Державного підприємства «Інформаційні судові системи» щодо надання інформації стосовно судових рішень, ухвалених суддею Голосіївського районного суду міста Києва Рудиком І.В., які оприлюднені в Єдиному державному реєстрі судових рішень з порушенням строків.</w:t>
      </w:r>
    </w:p>
    <w:p w14:paraId="558E1261"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У відповідь на запити отримано інформацію стосовно судді, яку долучено до матеріалів досьє.</w:t>
      </w:r>
    </w:p>
    <w:p w14:paraId="4663F252" w14:textId="6AE95913"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Співбесіду із суддею призначено на 28 листопада 2024 року, однак розгляд питання не відбувся у зв’язку з клопотанням Громадської ради доброчесності (далі – ГРД) (</w:t>
      </w:r>
      <w:proofErr w:type="spellStart"/>
      <w:r w:rsidRPr="0060015E">
        <w:rPr>
          <w:rFonts w:ascii="Times New Roman" w:hAnsi="Times New Roman"/>
          <w:sz w:val="25"/>
          <w:szCs w:val="25"/>
        </w:rPr>
        <w:t>вх</w:t>
      </w:r>
      <w:proofErr w:type="spellEnd"/>
      <w:r w:rsidRPr="0060015E">
        <w:rPr>
          <w:rFonts w:ascii="Times New Roman" w:hAnsi="Times New Roman"/>
          <w:sz w:val="25"/>
          <w:szCs w:val="25"/>
        </w:rPr>
        <w:t>.</w:t>
      </w:r>
      <w:r w:rsidR="00275932">
        <w:rPr>
          <w:rFonts w:ascii="Times New Roman" w:hAnsi="Times New Roman"/>
          <w:sz w:val="25"/>
          <w:szCs w:val="25"/>
        </w:rPr>
        <w:t> </w:t>
      </w:r>
      <w:r w:rsidRPr="0060015E">
        <w:rPr>
          <w:rFonts w:ascii="Times New Roman" w:hAnsi="Times New Roman"/>
          <w:sz w:val="25"/>
          <w:szCs w:val="25"/>
        </w:rPr>
        <w:t>№</w:t>
      </w:r>
      <w:r w:rsidR="00275932">
        <w:rPr>
          <w:rFonts w:ascii="Times New Roman" w:hAnsi="Times New Roman"/>
          <w:sz w:val="25"/>
          <w:szCs w:val="25"/>
        </w:rPr>
        <w:t> </w:t>
      </w:r>
      <w:r w:rsidRPr="0060015E">
        <w:rPr>
          <w:rFonts w:ascii="Times New Roman" w:hAnsi="Times New Roman"/>
          <w:sz w:val="25"/>
          <w:szCs w:val="25"/>
        </w:rPr>
        <w:t>31</w:t>
      </w:r>
      <w:r w:rsidR="00275932">
        <w:rPr>
          <w:rFonts w:ascii="Times New Roman" w:hAnsi="Times New Roman"/>
          <w:sz w:val="25"/>
          <w:szCs w:val="25"/>
        </w:rPr>
        <w:t> </w:t>
      </w:r>
      <w:r w:rsidRPr="0060015E">
        <w:rPr>
          <w:rFonts w:ascii="Times New Roman" w:hAnsi="Times New Roman"/>
          <w:sz w:val="25"/>
          <w:szCs w:val="25"/>
        </w:rPr>
        <w:t xml:space="preserve">кп-273/18 від 28 листопада 2024 року) про перенесення засідання </w:t>
      </w:r>
      <w:r w:rsidR="00471158">
        <w:rPr>
          <w:rFonts w:ascii="Times New Roman" w:hAnsi="Times New Roman"/>
          <w:sz w:val="25"/>
          <w:szCs w:val="25"/>
        </w:rPr>
        <w:t>через необхідність</w:t>
      </w:r>
      <w:r w:rsidRPr="0060015E">
        <w:rPr>
          <w:rFonts w:ascii="Times New Roman" w:hAnsi="Times New Roman"/>
          <w:sz w:val="25"/>
          <w:szCs w:val="25"/>
        </w:rPr>
        <w:t xml:space="preserve"> додаткового часу для аналізу інформації щодо судді та прийняття рішення.</w:t>
      </w:r>
    </w:p>
    <w:p w14:paraId="035420E4" w14:textId="5E97B776" w:rsidR="00843F9C" w:rsidRPr="0060015E" w:rsidRDefault="00547C17" w:rsidP="0060015E">
      <w:pPr>
        <w:tabs>
          <w:tab w:val="left" w:pos="-1701"/>
          <w:tab w:val="left" w:pos="-1276"/>
          <w:tab w:val="left" w:pos="0"/>
        </w:tabs>
        <w:suppressAutoHyphens/>
        <w:spacing w:before="100" w:beforeAutospacing="1" w:after="0" w:line="240" w:lineRule="auto"/>
        <w:ind w:firstLine="708"/>
        <w:contextualSpacing/>
        <w:jc w:val="both"/>
        <w:rPr>
          <w:rFonts w:ascii="Times New Roman" w:hAnsi="Times New Roman"/>
          <w:color w:val="000000"/>
          <w:sz w:val="25"/>
          <w:szCs w:val="25"/>
        </w:rPr>
      </w:pPr>
      <w:r>
        <w:rPr>
          <w:rFonts w:ascii="Times New Roman" w:hAnsi="Times New Roman"/>
          <w:sz w:val="25"/>
          <w:szCs w:val="25"/>
          <w:shd w:val="clear" w:color="auto" w:fill="FFFFFF"/>
        </w:rPr>
        <w:t>Р</w:t>
      </w:r>
      <w:r w:rsidR="00713C5B" w:rsidRPr="0060015E">
        <w:rPr>
          <w:rFonts w:ascii="Times New Roman" w:hAnsi="Times New Roman"/>
          <w:sz w:val="25"/>
          <w:szCs w:val="25"/>
          <w:shd w:val="clear" w:color="auto" w:fill="FFFFFF"/>
        </w:rPr>
        <w:t xml:space="preserve">ішенням Комісії від 28 листопада 2024 року, занесеним до протоколу засідання, </w:t>
      </w:r>
      <w:r w:rsidR="00713C5B" w:rsidRPr="0060015E">
        <w:rPr>
          <w:rFonts w:ascii="Times New Roman" w:hAnsi="Times New Roman"/>
          <w:color w:val="000000"/>
          <w:sz w:val="25"/>
          <w:szCs w:val="25"/>
          <w:shd w:val="clear" w:color="auto" w:fill="FFFFFF"/>
        </w:rPr>
        <w:t xml:space="preserve">задоволено клопотання ГРД та </w:t>
      </w:r>
      <w:r w:rsidR="00713C5B" w:rsidRPr="0060015E">
        <w:rPr>
          <w:rFonts w:ascii="Times New Roman" w:hAnsi="Times New Roman"/>
          <w:sz w:val="25"/>
          <w:szCs w:val="25"/>
          <w:shd w:val="clear" w:color="auto" w:fill="FFFFFF"/>
        </w:rPr>
        <w:t xml:space="preserve">відкладено </w:t>
      </w:r>
      <w:r>
        <w:rPr>
          <w:rFonts w:ascii="Times New Roman" w:hAnsi="Times New Roman"/>
          <w:sz w:val="25"/>
          <w:szCs w:val="25"/>
          <w:shd w:val="clear" w:color="auto" w:fill="FFFFFF"/>
        </w:rPr>
        <w:t>розгляд питання</w:t>
      </w:r>
      <w:r w:rsidR="00713C5B" w:rsidRPr="0060015E">
        <w:rPr>
          <w:rFonts w:ascii="Times New Roman" w:hAnsi="Times New Roman"/>
          <w:sz w:val="25"/>
          <w:szCs w:val="25"/>
          <w:shd w:val="clear" w:color="auto" w:fill="FFFFFF"/>
        </w:rPr>
        <w:t xml:space="preserve"> на іншу дату. </w:t>
      </w:r>
    </w:p>
    <w:p w14:paraId="4D7E69EC" w14:textId="2F9EBA68" w:rsidR="00843F9C" w:rsidRPr="0060015E" w:rsidRDefault="00547C17" w:rsidP="0060015E">
      <w:pPr>
        <w:spacing w:after="0" w:line="240" w:lineRule="auto"/>
        <w:ind w:firstLine="708"/>
        <w:jc w:val="both"/>
        <w:rPr>
          <w:rFonts w:ascii="Times New Roman" w:hAnsi="Times New Roman"/>
          <w:sz w:val="25"/>
          <w:szCs w:val="25"/>
        </w:rPr>
      </w:pPr>
      <w:r>
        <w:rPr>
          <w:rFonts w:ascii="Times New Roman" w:hAnsi="Times New Roman"/>
          <w:sz w:val="25"/>
          <w:szCs w:val="25"/>
        </w:rPr>
        <w:t>С</w:t>
      </w:r>
      <w:r w:rsidR="00713C5B" w:rsidRPr="0060015E">
        <w:rPr>
          <w:rFonts w:ascii="Times New Roman" w:hAnsi="Times New Roman"/>
          <w:sz w:val="25"/>
          <w:szCs w:val="25"/>
        </w:rPr>
        <w:t xml:space="preserve">півбесіду </w:t>
      </w:r>
      <w:r w:rsidR="00471158">
        <w:rPr>
          <w:rFonts w:ascii="Times New Roman" w:hAnsi="Times New Roman"/>
          <w:sz w:val="25"/>
          <w:szCs w:val="25"/>
        </w:rPr>
        <w:t>і</w:t>
      </w:r>
      <w:r w:rsidR="00713C5B" w:rsidRPr="0060015E">
        <w:rPr>
          <w:rFonts w:ascii="Times New Roman" w:hAnsi="Times New Roman"/>
          <w:sz w:val="25"/>
          <w:szCs w:val="25"/>
        </w:rPr>
        <w:t xml:space="preserve">з суддею призначено на 16 січня 2025 року. </w:t>
      </w:r>
    </w:p>
    <w:p w14:paraId="28C6E2DC" w14:textId="341B9EAC"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На адресу Комісії 16 січня 2025 року надійшов висновок ГРД про невідповідність судді Рудика І.В. критеріям доброчесності та професійної етики, затверджений 16 січня 2025 року. </w:t>
      </w:r>
      <w:r w:rsidR="00547C17">
        <w:rPr>
          <w:rFonts w:ascii="Times New Roman" w:hAnsi="Times New Roman"/>
          <w:sz w:val="25"/>
          <w:szCs w:val="25"/>
        </w:rPr>
        <w:t>За</w:t>
      </w:r>
      <w:r w:rsidRPr="0060015E">
        <w:rPr>
          <w:rFonts w:ascii="Times New Roman" w:hAnsi="Times New Roman"/>
          <w:sz w:val="25"/>
          <w:szCs w:val="25"/>
        </w:rPr>
        <w:t xml:space="preserve"> клопотанням судді  розгляд питання відкладено.</w:t>
      </w:r>
    </w:p>
    <w:p w14:paraId="70F9E444" w14:textId="6184635A" w:rsidR="00843F9C" w:rsidRPr="0060015E" w:rsidRDefault="00547C17" w:rsidP="0060015E">
      <w:pPr>
        <w:spacing w:after="0" w:line="240" w:lineRule="auto"/>
        <w:ind w:firstLine="708"/>
        <w:jc w:val="both"/>
        <w:rPr>
          <w:rFonts w:ascii="Times New Roman" w:hAnsi="Times New Roman"/>
          <w:sz w:val="25"/>
          <w:szCs w:val="25"/>
        </w:rPr>
      </w:pPr>
      <w:r>
        <w:rPr>
          <w:rFonts w:ascii="Times New Roman" w:hAnsi="Times New Roman"/>
          <w:sz w:val="25"/>
          <w:szCs w:val="25"/>
        </w:rPr>
        <w:t>С</w:t>
      </w:r>
      <w:r w:rsidR="00713C5B" w:rsidRPr="0060015E">
        <w:rPr>
          <w:rFonts w:ascii="Times New Roman" w:hAnsi="Times New Roman"/>
          <w:sz w:val="25"/>
          <w:szCs w:val="25"/>
        </w:rPr>
        <w:t xml:space="preserve">півбесіду із суддею призначено на 18 березня 2025 року. </w:t>
      </w:r>
    </w:p>
    <w:p w14:paraId="3DB6F672" w14:textId="2EE4558E"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До Комісії 14 березня 2025 року надійшло клопотання Рудика І.В. про відкладення співбесіди на іншу дату у зв’язку з тимчасовою непрацездатністю. </w:t>
      </w:r>
    </w:p>
    <w:p w14:paraId="2F1942EA" w14:textId="28AE56B0" w:rsidR="00843F9C" w:rsidRPr="0060015E" w:rsidRDefault="00547C17" w:rsidP="0060015E">
      <w:pPr>
        <w:spacing w:after="0" w:line="240" w:lineRule="auto"/>
        <w:ind w:firstLine="708"/>
        <w:jc w:val="both"/>
        <w:rPr>
          <w:rFonts w:ascii="Times New Roman" w:hAnsi="Times New Roman"/>
          <w:sz w:val="25"/>
          <w:szCs w:val="25"/>
        </w:rPr>
      </w:pPr>
      <w:r>
        <w:rPr>
          <w:rFonts w:ascii="Times New Roman" w:hAnsi="Times New Roman"/>
          <w:sz w:val="25"/>
          <w:szCs w:val="25"/>
        </w:rPr>
        <w:t>Усним</w:t>
      </w:r>
      <w:r w:rsidR="00713C5B" w:rsidRPr="0060015E">
        <w:rPr>
          <w:rFonts w:ascii="Times New Roman" w:hAnsi="Times New Roman"/>
          <w:sz w:val="25"/>
          <w:szCs w:val="25"/>
        </w:rPr>
        <w:t xml:space="preserve"> рішенням Комісії задоволено клопотання судді та відкладено розгляд питання про дослідження досьє, проведення співбесіди та визначення результатів кваліфікаційного оцінювання Рудика І.В. на відповідність займаній посаді на іншу дату.</w:t>
      </w:r>
    </w:p>
    <w:p w14:paraId="7728DA21" w14:textId="7761EF43"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Співбесіду </w:t>
      </w:r>
      <w:r w:rsidR="00471158">
        <w:rPr>
          <w:rFonts w:ascii="Times New Roman" w:hAnsi="Times New Roman"/>
          <w:sz w:val="25"/>
          <w:szCs w:val="25"/>
        </w:rPr>
        <w:t>і</w:t>
      </w:r>
      <w:r w:rsidRPr="0060015E">
        <w:rPr>
          <w:rFonts w:ascii="Times New Roman" w:hAnsi="Times New Roman"/>
          <w:sz w:val="25"/>
          <w:szCs w:val="25"/>
        </w:rPr>
        <w:t xml:space="preserve">з суддею призначено на 07 жовтня 2025 року. </w:t>
      </w:r>
    </w:p>
    <w:p w14:paraId="75451CFF" w14:textId="07B6FE00"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Комісією у складі колегії 07 жовтня 2025 року проведено співбесіду із суддею Рудиком І.В., досліджено матеріали досьє, зокрема висновок ГРД, усні та письмові пояснення судді, інші обставини, документи та матеріали. Протокольним рішенням Комісії </w:t>
      </w:r>
      <w:r w:rsidR="00471158">
        <w:rPr>
          <w:rFonts w:ascii="Times New Roman" w:hAnsi="Times New Roman"/>
          <w:sz w:val="25"/>
          <w:szCs w:val="25"/>
        </w:rPr>
        <w:t>в</w:t>
      </w:r>
      <w:r w:rsidRPr="0060015E">
        <w:rPr>
          <w:rFonts w:ascii="Times New Roman" w:hAnsi="Times New Roman"/>
          <w:sz w:val="25"/>
          <w:szCs w:val="25"/>
        </w:rPr>
        <w:t xml:space="preserve"> розгляді питання оголошено перерву до 21 жовтня 2025 року та вирішено витребувати </w:t>
      </w:r>
      <w:r w:rsidR="00471158">
        <w:rPr>
          <w:rFonts w:ascii="Times New Roman" w:hAnsi="Times New Roman"/>
          <w:sz w:val="25"/>
          <w:szCs w:val="25"/>
        </w:rPr>
        <w:t>в</w:t>
      </w:r>
      <w:r w:rsidRPr="0060015E">
        <w:rPr>
          <w:rFonts w:ascii="Times New Roman" w:hAnsi="Times New Roman"/>
          <w:sz w:val="25"/>
          <w:szCs w:val="25"/>
        </w:rPr>
        <w:t xml:space="preserve"> Рудика І.В. додаткові пояснення та докази, які їх обґрунтовуватимуть. </w:t>
      </w:r>
    </w:p>
    <w:p w14:paraId="777649F6" w14:textId="7B874EBB"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Розгляд питання про дослідження досьє, проведення співбесіди та визначення результатів кваліфікаційного оцінювання судді Рудика І.В. н</w:t>
      </w:r>
      <w:r w:rsidR="00471158">
        <w:rPr>
          <w:rFonts w:ascii="Times New Roman" w:hAnsi="Times New Roman"/>
          <w:sz w:val="25"/>
          <w:szCs w:val="25"/>
        </w:rPr>
        <w:t>а відповідність займаній посаді</w:t>
      </w:r>
      <w:r w:rsidRPr="0060015E">
        <w:rPr>
          <w:rFonts w:ascii="Times New Roman" w:hAnsi="Times New Roman"/>
          <w:sz w:val="25"/>
          <w:szCs w:val="25"/>
        </w:rPr>
        <w:t xml:space="preserve"> продовжено 21 жовтня 2025 року. </w:t>
      </w:r>
    </w:p>
    <w:p w14:paraId="10004ECB" w14:textId="77777777" w:rsidR="00843F9C" w:rsidRPr="0060015E" w:rsidRDefault="00843F9C" w:rsidP="0060015E">
      <w:pPr>
        <w:spacing w:after="0" w:line="240" w:lineRule="auto"/>
        <w:ind w:firstLine="708"/>
        <w:jc w:val="both"/>
        <w:rPr>
          <w:rFonts w:ascii="Times New Roman" w:hAnsi="Times New Roman"/>
          <w:sz w:val="25"/>
          <w:szCs w:val="25"/>
        </w:rPr>
      </w:pPr>
    </w:p>
    <w:p w14:paraId="76DB6EED"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b/>
          <w:sz w:val="25"/>
          <w:szCs w:val="25"/>
        </w:rPr>
        <w:t>Стислий виклад висновку Громадської ради доброчесності.</w:t>
      </w:r>
    </w:p>
    <w:p w14:paraId="5B3B683E"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В основу висновку ГРД про невідповідність судді Рудика І.В. критеріям доброчесності та професійної етики, який надійшов на адресу Комісії 16 січня 2025 року, покладено такі аргументи.</w:t>
      </w:r>
    </w:p>
    <w:p w14:paraId="111AECD1" w14:textId="77777777" w:rsidR="0060015E" w:rsidRPr="00BC39C7"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lastRenderedPageBreak/>
        <w:t xml:space="preserve">1. </w:t>
      </w:r>
      <w:r w:rsidR="0060015E" w:rsidRPr="0060015E">
        <w:rPr>
          <w:rFonts w:ascii="Times New Roman" w:hAnsi="Times New Roman"/>
          <w:sz w:val="25"/>
          <w:szCs w:val="25"/>
        </w:rPr>
        <w:t xml:space="preserve">Суддя не відповідає критеріям доброчесності та професійної етики за показником </w:t>
      </w:r>
      <w:r w:rsidR="0060015E" w:rsidRPr="0060015E">
        <w:rPr>
          <w:rFonts w:ascii="Times New Roman" w:hAnsi="Times New Roman"/>
          <w:bCs/>
          <w:sz w:val="25"/>
          <w:szCs w:val="25"/>
        </w:rPr>
        <w:t>неупередженості та сумлінності</w:t>
      </w:r>
      <w:r w:rsidR="0060015E" w:rsidRPr="0060015E">
        <w:rPr>
          <w:rFonts w:ascii="Times New Roman" w:hAnsi="Times New Roman"/>
          <w:b/>
          <w:bCs/>
          <w:sz w:val="25"/>
          <w:szCs w:val="25"/>
        </w:rPr>
        <w:t xml:space="preserve"> </w:t>
      </w:r>
      <w:r w:rsidR="0060015E" w:rsidRPr="00BC39C7">
        <w:rPr>
          <w:rFonts w:ascii="Times New Roman" w:hAnsi="Times New Roman"/>
          <w:iCs/>
          <w:sz w:val="25"/>
          <w:szCs w:val="25"/>
        </w:rPr>
        <w:t>(пункт 16 та 19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w:t>
      </w:r>
      <w:r w:rsidR="0060015E" w:rsidRPr="00BC39C7">
        <w:rPr>
          <w:rFonts w:ascii="Times New Roman" w:hAnsi="Times New Roman"/>
          <w:sz w:val="25"/>
          <w:szCs w:val="25"/>
        </w:rPr>
        <w:t>).</w:t>
      </w:r>
    </w:p>
    <w:p w14:paraId="6482463C" w14:textId="745FD7A0"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Постановою Дарницького районного суду міста Києва від 22 січня 2018 року у справі № 753/22716/17 суддю Рудика І.В. визнано винним у вчиненні адміністративного правопорушення, передбаченого частиною другою статті 172-7 </w:t>
      </w:r>
      <w:r w:rsidR="006C0475" w:rsidRPr="00F53872">
        <w:rPr>
          <w:rFonts w:ascii="Times New Roman" w:hAnsi="Times New Roman"/>
          <w:sz w:val="25"/>
          <w:szCs w:val="25"/>
        </w:rPr>
        <w:t>Кодексу України про адміністративні правопорушення (далі</w:t>
      </w:r>
      <w:r w:rsidR="006C0475">
        <w:rPr>
          <w:rFonts w:ascii="Times New Roman" w:hAnsi="Times New Roman"/>
          <w:sz w:val="25"/>
          <w:szCs w:val="25"/>
        </w:rPr>
        <w:t xml:space="preserve"> –</w:t>
      </w:r>
      <w:r w:rsidR="006C0475" w:rsidRPr="00F53872">
        <w:rPr>
          <w:rFonts w:ascii="Times New Roman" w:hAnsi="Times New Roman"/>
          <w:sz w:val="25"/>
          <w:szCs w:val="25"/>
        </w:rPr>
        <w:t xml:space="preserve"> КУпАП)</w:t>
      </w:r>
      <w:r w:rsidRPr="0060015E">
        <w:rPr>
          <w:rFonts w:ascii="Times New Roman" w:hAnsi="Times New Roman"/>
          <w:sz w:val="25"/>
          <w:szCs w:val="25"/>
        </w:rPr>
        <w:t xml:space="preserve"> та накладено адміністративне стягнення у вигляді штрафу. Суд встановив, що суддя не вжив заходів щодо самостійного врегулювання конфлікту інтересів, відмовив в задоволенні заяви адвоката про відвід та не заявив самовідвід. </w:t>
      </w:r>
      <w:r w:rsidR="00547C17">
        <w:rPr>
          <w:rFonts w:ascii="Times New Roman" w:hAnsi="Times New Roman"/>
          <w:sz w:val="25"/>
          <w:szCs w:val="25"/>
        </w:rPr>
        <w:t>ГРД зазначає, що</w:t>
      </w:r>
      <w:r w:rsidRPr="0060015E">
        <w:rPr>
          <w:rFonts w:ascii="Times New Roman" w:hAnsi="Times New Roman"/>
          <w:sz w:val="25"/>
          <w:szCs w:val="25"/>
        </w:rPr>
        <w:t xml:space="preserve"> суддя розгля</w:t>
      </w:r>
      <w:r w:rsidR="00547C17">
        <w:rPr>
          <w:rFonts w:ascii="Times New Roman" w:hAnsi="Times New Roman"/>
          <w:sz w:val="25"/>
          <w:szCs w:val="25"/>
        </w:rPr>
        <w:t xml:space="preserve">нув </w:t>
      </w:r>
      <w:r w:rsidRPr="0060015E">
        <w:rPr>
          <w:rFonts w:ascii="Times New Roman" w:hAnsi="Times New Roman"/>
          <w:sz w:val="25"/>
          <w:szCs w:val="25"/>
        </w:rPr>
        <w:t xml:space="preserve">справу, </w:t>
      </w:r>
      <w:r w:rsidR="00547C17">
        <w:rPr>
          <w:rFonts w:ascii="Times New Roman" w:hAnsi="Times New Roman"/>
          <w:sz w:val="25"/>
          <w:szCs w:val="25"/>
        </w:rPr>
        <w:t xml:space="preserve">у якій </w:t>
      </w:r>
      <w:r w:rsidRPr="0060015E">
        <w:rPr>
          <w:rFonts w:ascii="Times New Roman" w:hAnsi="Times New Roman"/>
          <w:sz w:val="25"/>
          <w:szCs w:val="25"/>
        </w:rPr>
        <w:t xml:space="preserve">адвокатом була його знайома та дружина іншого судді Голосіївського районного суду міста Києва, з яким суддя перебував в особистих, дружніх, </w:t>
      </w:r>
      <w:r w:rsidR="00547C17">
        <w:rPr>
          <w:rFonts w:ascii="Times New Roman" w:hAnsi="Times New Roman"/>
          <w:sz w:val="25"/>
          <w:szCs w:val="25"/>
        </w:rPr>
        <w:t xml:space="preserve">а </w:t>
      </w:r>
      <w:r w:rsidRPr="0060015E">
        <w:rPr>
          <w:rFonts w:ascii="Times New Roman" w:hAnsi="Times New Roman"/>
          <w:sz w:val="25"/>
          <w:szCs w:val="25"/>
        </w:rPr>
        <w:t xml:space="preserve">надалі неприязних відносинах. </w:t>
      </w:r>
    </w:p>
    <w:p w14:paraId="74CD62A1" w14:textId="75D82E74"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Згодом Друга Дисциплінарна палата Вищої ради правосуддя рішенням від</w:t>
      </w:r>
      <w:r w:rsidR="00275932">
        <w:rPr>
          <w:rFonts w:ascii="Times New Roman" w:hAnsi="Times New Roman"/>
          <w:sz w:val="25"/>
          <w:szCs w:val="25"/>
        </w:rPr>
        <w:t> </w:t>
      </w:r>
      <w:r w:rsidRPr="0060015E">
        <w:rPr>
          <w:rFonts w:ascii="Times New Roman" w:hAnsi="Times New Roman"/>
          <w:sz w:val="25"/>
          <w:szCs w:val="25"/>
        </w:rPr>
        <w:t>30</w:t>
      </w:r>
      <w:r w:rsidR="00275932">
        <w:rPr>
          <w:rFonts w:ascii="Times New Roman" w:hAnsi="Times New Roman"/>
          <w:sz w:val="25"/>
          <w:szCs w:val="25"/>
        </w:rPr>
        <w:t> </w:t>
      </w:r>
      <w:r w:rsidRPr="0060015E">
        <w:rPr>
          <w:rFonts w:ascii="Times New Roman" w:hAnsi="Times New Roman"/>
          <w:sz w:val="25"/>
          <w:szCs w:val="25"/>
        </w:rPr>
        <w:t>листопада 2020 року № 3301/2дп/15-20 притягнула суддю до дисциплінарної відповідальності за скаргами адвоката та Генерального прокурора. Друга Дисциплінарна палата Вищої ради правосуддя встановила:</w:t>
      </w:r>
    </w:p>
    <w:p w14:paraId="064DBDD7" w14:textId="3C1F8C3C"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 суддя проводив судові засідання без належного повідомлення представників потерпілої сторони; суддя провів допит підсудного та долучив нові докази без участі потерпілої сторони; </w:t>
      </w:r>
      <w:r w:rsidR="00547C17">
        <w:rPr>
          <w:rFonts w:ascii="Times New Roman" w:hAnsi="Times New Roman"/>
          <w:sz w:val="25"/>
          <w:szCs w:val="25"/>
        </w:rPr>
        <w:t xml:space="preserve">суддя </w:t>
      </w:r>
      <w:r w:rsidRPr="0060015E">
        <w:rPr>
          <w:rFonts w:ascii="Times New Roman" w:hAnsi="Times New Roman"/>
          <w:sz w:val="25"/>
          <w:szCs w:val="25"/>
        </w:rPr>
        <w:t>ігнорува</w:t>
      </w:r>
      <w:r w:rsidR="00547C17">
        <w:rPr>
          <w:rFonts w:ascii="Times New Roman" w:hAnsi="Times New Roman"/>
          <w:sz w:val="25"/>
          <w:szCs w:val="25"/>
        </w:rPr>
        <w:t>в</w:t>
      </w:r>
      <w:r w:rsidRPr="0060015E">
        <w:rPr>
          <w:rFonts w:ascii="Times New Roman" w:hAnsi="Times New Roman"/>
          <w:sz w:val="25"/>
          <w:szCs w:val="25"/>
        </w:rPr>
        <w:t xml:space="preserve"> заяв</w:t>
      </w:r>
      <w:r w:rsidR="00547C17">
        <w:rPr>
          <w:rFonts w:ascii="Times New Roman" w:hAnsi="Times New Roman"/>
          <w:sz w:val="25"/>
          <w:szCs w:val="25"/>
        </w:rPr>
        <w:t>и</w:t>
      </w:r>
      <w:r w:rsidRPr="0060015E">
        <w:rPr>
          <w:rFonts w:ascii="Times New Roman" w:hAnsi="Times New Roman"/>
          <w:sz w:val="25"/>
          <w:szCs w:val="25"/>
        </w:rPr>
        <w:t xml:space="preserve"> про відвід та </w:t>
      </w:r>
      <w:r w:rsidR="00547C17">
        <w:rPr>
          <w:rFonts w:ascii="Times New Roman" w:hAnsi="Times New Roman"/>
          <w:sz w:val="25"/>
          <w:szCs w:val="25"/>
        </w:rPr>
        <w:t xml:space="preserve">доводи сторони про </w:t>
      </w:r>
      <w:r w:rsidRPr="0060015E">
        <w:rPr>
          <w:rFonts w:ascii="Times New Roman" w:hAnsi="Times New Roman"/>
          <w:sz w:val="25"/>
          <w:szCs w:val="25"/>
        </w:rPr>
        <w:t xml:space="preserve">можливий конфлікт інтересів через зв’язок з одним </w:t>
      </w:r>
      <w:r w:rsidR="00547C17">
        <w:rPr>
          <w:rFonts w:ascii="Times New Roman" w:hAnsi="Times New Roman"/>
          <w:sz w:val="25"/>
          <w:szCs w:val="25"/>
        </w:rPr>
        <w:t>і</w:t>
      </w:r>
      <w:r w:rsidRPr="0060015E">
        <w:rPr>
          <w:rFonts w:ascii="Times New Roman" w:hAnsi="Times New Roman"/>
          <w:sz w:val="25"/>
          <w:szCs w:val="25"/>
        </w:rPr>
        <w:t>з учасників справи;</w:t>
      </w:r>
    </w:p>
    <w:p w14:paraId="6F78A49D" w14:textId="2153A2DB"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суддя не навів мотивів у судовому рішенні у справі за статтею 130 КУпАП, з яких він проігнорував відеозапис, який нібито свідчив про керування особою транспортним засобом, водночас закрив провадження у справі за відсутності події та складу правопорушення.</w:t>
      </w:r>
    </w:p>
    <w:p w14:paraId="02500E21" w14:textId="77777777" w:rsidR="00843F9C" w:rsidRPr="002936AB" w:rsidRDefault="00843F9C" w:rsidP="0060015E">
      <w:pPr>
        <w:shd w:val="clear" w:color="auto" w:fill="FFFFFF"/>
        <w:spacing w:after="0" w:line="240" w:lineRule="auto"/>
        <w:ind w:firstLine="708"/>
        <w:jc w:val="both"/>
        <w:rPr>
          <w:rFonts w:ascii="Times New Roman" w:hAnsi="Times New Roman"/>
          <w:sz w:val="25"/>
          <w:szCs w:val="25"/>
        </w:rPr>
      </w:pPr>
    </w:p>
    <w:p w14:paraId="543ABB77" w14:textId="7A4CF822" w:rsidR="002936AB" w:rsidRPr="002936AB" w:rsidRDefault="00713C5B" w:rsidP="002936AB">
      <w:pPr>
        <w:shd w:val="clear" w:color="auto" w:fill="FFFFFF"/>
        <w:spacing w:after="0" w:line="240" w:lineRule="auto"/>
        <w:ind w:firstLine="708"/>
        <w:jc w:val="both"/>
        <w:rPr>
          <w:rFonts w:ascii="Times New Roman" w:hAnsi="Times New Roman"/>
          <w:sz w:val="25"/>
          <w:szCs w:val="25"/>
        </w:rPr>
      </w:pPr>
      <w:r w:rsidRPr="002936AB">
        <w:rPr>
          <w:rFonts w:ascii="Times New Roman" w:hAnsi="Times New Roman"/>
          <w:sz w:val="25"/>
          <w:szCs w:val="25"/>
        </w:rPr>
        <w:t>2. Суддя не відповідає критеріям доброчесності та професійної етики за показником законності джерел походження прав на об’єкти цивільних прав</w:t>
      </w:r>
      <w:r w:rsidR="002936AB" w:rsidRPr="002936AB">
        <w:rPr>
          <w:rFonts w:ascii="Times New Roman" w:hAnsi="Times New Roman"/>
          <w:sz w:val="25"/>
          <w:szCs w:val="25"/>
        </w:rPr>
        <w:t xml:space="preserve"> </w:t>
      </w:r>
      <w:r w:rsidR="002936AB" w:rsidRPr="002936AB">
        <w:rPr>
          <w:rFonts w:ascii="Times New Roman" w:hAnsi="Times New Roman"/>
          <w:iCs/>
          <w:sz w:val="25"/>
          <w:szCs w:val="25"/>
        </w:rPr>
        <w:t>(підпункт 2 пункту 21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w:t>
      </w:r>
      <w:r w:rsidR="00275932">
        <w:rPr>
          <w:rFonts w:ascii="Times New Roman" w:hAnsi="Times New Roman"/>
          <w:iCs/>
          <w:sz w:val="25"/>
          <w:szCs w:val="25"/>
        </w:rPr>
        <w:t> </w:t>
      </w:r>
      <w:r w:rsidR="002936AB" w:rsidRPr="002936AB">
        <w:rPr>
          <w:rFonts w:ascii="Times New Roman" w:hAnsi="Times New Roman"/>
          <w:iCs/>
          <w:sz w:val="25"/>
          <w:szCs w:val="25"/>
        </w:rPr>
        <w:t>3659/0/15-24</w:t>
      </w:r>
      <w:r w:rsidR="002936AB" w:rsidRPr="002936AB">
        <w:rPr>
          <w:rFonts w:ascii="Times New Roman" w:hAnsi="Times New Roman"/>
          <w:sz w:val="25"/>
          <w:szCs w:val="25"/>
        </w:rPr>
        <w:t>).</w:t>
      </w:r>
    </w:p>
    <w:p w14:paraId="6C3695E7" w14:textId="77777777" w:rsidR="00843F9C" w:rsidRPr="002936AB" w:rsidRDefault="00713C5B" w:rsidP="0060015E">
      <w:pPr>
        <w:shd w:val="clear" w:color="auto" w:fill="FFFFFF"/>
        <w:spacing w:after="0" w:line="240" w:lineRule="auto"/>
        <w:ind w:firstLine="708"/>
        <w:jc w:val="both"/>
        <w:rPr>
          <w:rFonts w:ascii="Times New Roman" w:hAnsi="Times New Roman"/>
          <w:sz w:val="25"/>
          <w:szCs w:val="25"/>
        </w:rPr>
      </w:pPr>
      <w:r w:rsidRPr="002936AB">
        <w:rPr>
          <w:rFonts w:ascii="Times New Roman" w:hAnsi="Times New Roman"/>
          <w:sz w:val="25"/>
          <w:szCs w:val="25"/>
        </w:rPr>
        <w:t>У досьє та поясненнях судді відсутня переконлива інформація про джерела походження ліквідного майна.</w:t>
      </w:r>
    </w:p>
    <w:p w14:paraId="0521AF50" w14:textId="42CB92A4"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 У декларації особи, уповноваженої на виконання функцій держави або місцевого самоврядування (далі – Декларація) за 2019 рік суддя вказує, що особа</w:t>
      </w:r>
      <w:r w:rsidR="00471158">
        <w:rPr>
          <w:rFonts w:ascii="Times New Roman" w:hAnsi="Times New Roman"/>
          <w:sz w:val="25"/>
          <w:szCs w:val="25"/>
        </w:rPr>
        <w:t>,</w:t>
      </w:r>
      <w:r w:rsidR="00547C17">
        <w:rPr>
          <w:rFonts w:ascii="Times New Roman" w:hAnsi="Times New Roman"/>
          <w:sz w:val="25"/>
          <w:szCs w:val="25"/>
        </w:rPr>
        <w:t xml:space="preserve"> з якою він </w:t>
      </w:r>
      <w:r w:rsidRPr="0060015E">
        <w:rPr>
          <w:rFonts w:ascii="Times New Roman" w:hAnsi="Times New Roman"/>
          <w:sz w:val="25"/>
          <w:szCs w:val="25"/>
        </w:rPr>
        <w:t>спільно проживає, але не перебуває у шлюбі</w:t>
      </w:r>
      <w:r w:rsidR="00547C17">
        <w:rPr>
          <w:rFonts w:ascii="Times New Roman" w:hAnsi="Times New Roman"/>
          <w:sz w:val="25"/>
          <w:szCs w:val="25"/>
        </w:rPr>
        <w:t xml:space="preserve"> – </w:t>
      </w:r>
      <w:r w:rsidR="004C481F">
        <w:rPr>
          <w:rFonts w:ascii="Times New Roman" w:hAnsi="Times New Roman"/>
          <w:sz w:val="25"/>
          <w:szCs w:val="25"/>
        </w:rPr>
        <w:t>ОСОБА_1</w:t>
      </w:r>
      <w:r w:rsidRPr="0060015E">
        <w:rPr>
          <w:rFonts w:ascii="Times New Roman" w:hAnsi="Times New Roman"/>
          <w:sz w:val="25"/>
          <w:szCs w:val="25"/>
        </w:rPr>
        <w:t xml:space="preserve">, 23 жовтня 2019 року набула у власність квартиру площею 104 кв. м у місті Києві вартістю 1 100 000 грн. Згідно з даними суддівського досьє та Декларації за 2019 рік дохід судді та </w:t>
      </w:r>
      <w:r w:rsidR="004C481F">
        <w:rPr>
          <w:rFonts w:ascii="Times New Roman" w:hAnsi="Times New Roman"/>
          <w:sz w:val="25"/>
          <w:szCs w:val="25"/>
        </w:rPr>
        <w:t>ОСОБА_1</w:t>
      </w:r>
      <w:r w:rsidRPr="0060015E">
        <w:rPr>
          <w:rFonts w:ascii="Times New Roman" w:hAnsi="Times New Roman"/>
          <w:sz w:val="25"/>
          <w:szCs w:val="25"/>
        </w:rPr>
        <w:t xml:space="preserve"> становив 1</w:t>
      </w:r>
      <w:r w:rsidR="00275932">
        <w:rPr>
          <w:rFonts w:ascii="Times New Roman" w:hAnsi="Times New Roman"/>
          <w:sz w:val="25"/>
          <w:szCs w:val="25"/>
        </w:rPr>
        <w:t> </w:t>
      </w:r>
      <w:r w:rsidRPr="0060015E">
        <w:rPr>
          <w:rFonts w:ascii="Times New Roman" w:hAnsi="Times New Roman"/>
          <w:sz w:val="25"/>
          <w:szCs w:val="25"/>
        </w:rPr>
        <w:t>376</w:t>
      </w:r>
      <w:r w:rsidR="00275932">
        <w:rPr>
          <w:rFonts w:ascii="Times New Roman" w:hAnsi="Times New Roman"/>
          <w:sz w:val="25"/>
          <w:szCs w:val="25"/>
        </w:rPr>
        <w:t> </w:t>
      </w:r>
      <w:r w:rsidRPr="0060015E">
        <w:rPr>
          <w:rFonts w:ascii="Times New Roman" w:hAnsi="Times New Roman"/>
          <w:sz w:val="25"/>
          <w:szCs w:val="25"/>
        </w:rPr>
        <w:t>454 грн.</w:t>
      </w:r>
    </w:p>
    <w:p w14:paraId="7EF34511" w14:textId="77777777" w:rsidR="00547C17"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Крім того, ГРД зазначає, що розмір заощаджень, задекларованих суддею станом на 31 грудня 2018 року та 31 грудня 2019 року залишився незмінним – 10 000 дол. США у готівковій формі. </w:t>
      </w:r>
    </w:p>
    <w:p w14:paraId="02361013" w14:textId="222AA8A8" w:rsidR="00547C17" w:rsidRDefault="00547C17"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Аналізуючи спосіб життя судді та членів його сім’ї у 2019 році (кількість членів сім’ї, с</w:t>
      </w:r>
      <w:r w:rsidR="00471158">
        <w:rPr>
          <w:rFonts w:ascii="Times New Roman" w:hAnsi="Times New Roman"/>
          <w:sz w:val="25"/>
          <w:szCs w:val="25"/>
        </w:rPr>
        <w:t>истематичні закордонні подорожі</w:t>
      </w:r>
      <w:r>
        <w:rPr>
          <w:rFonts w:ascii="Times New Roman" w:hAnsi="Times New Roman"/>
          <w:sz w:val="25"/>
          <w:szCs w:val="25"/>
        </w:rPr>
        <w:t xml:space="preserve"> тощо), ГРД ставить під сумнів достатність коштів</w:t>
      </w:r>
      <w:r w:rsidR="00471158">
        <w:rPr>
          <w:rFonts w:ascii="Times New Roman" w:hAnsi="Times New Roman"/>
          <w:sz w:val="25"/>
          <w:szCs w:val="25"/>
        </w:rPr>
        <w:t>,</w:t>
      </w:r>
      <w:r>
        <w:rPr>
          <w:rFonts w:ascii="Times New Roman" w:hAnsi="Times New Roman"/>
          <w:sz w:val="25"/>
          <w:szCs w:val="25"/>
        </w:rPr>
        <w:t xml:space="preserve"> отриманих із законних джерел на його забезпечення.</w:t>
      </w:r>
    </w:p>
    <w:p w14:paraId="16853849" w14:textId="0ADE2A8E" w:rsidR="00843F9C" w:rsidRPr="0060015E" w:rsidRDefault="00471158"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ГРД</w:t>
      </w:r>
      <w:r w:rsidR="00547C17">
        <w:rPr>
          <w:rFonts w:ascii="Times New Roman" w:hAnsi="Times New Roman"/>
          <w:sz w:val="25"/>
          <w:szCs w:val="25"/>
        </w:rPr>
        <w:t xml:space="preserve"> просить врахувати, що </w:t>
      </w:r>
      <w:r w:rsidR="00713C5B" w:rsidRPr="0060015E">
        <w:rPr>
          <w:rFonts w:ascii="Times New Roman" w:hAnsi="Times New Roman"/>
          <w:sz w:val="25"/>
          <w:szCs w:val="25"/>
        </w:rPr>
        <w:t xml:space="preserve">суддя у 2019 році тричі </w:t>
      </w:r>
      <w:r w:rsidR="00547C17">
        <w:rPr>
          <w:rFonts w:ascii="Times New Roman" w:hAnsi="Times New Roman"/>
          <w:sz w:val="25"/>
          <w:szCs w:val="25"/>
        </w:rPr>
        <w:t>був</w:t>
      </w:r>
      <w:r w:rsidR="00713C5B" w:rsidRPr="0060015E">
        <w:rPr>
          <w:rFonts w:ascii="Times New Roman" w:hAnsi="Times New Roman"/>
          <w:sz w:val="25"/>
          <w:szCs w:val="25"/>
        </w:rPr>
        <w:t xml:space="preserve"> за кордоном</w:t>
      </w:r>
      <w:r w:rsidR="00547C17">
        <w:rPr>
          <w:rFonts w:ascii="Times New Roman" w:hAnsi="Times New Roman"/>
          <w:sz w:val="25"/>
          <w:szCs w:val="25"/>
        </w:rPr>
        <w:t xml:space="preserve">, </w:t>
      </w:r>
      <w:r w:rsidR="00010375">
        <w:rPr>
          <w:rFonts w:ascii="Times New Roman" w:hAnsi="Times New Roman"/>
          <w:sz w:val="25"/>
          <w:szCs w:val="25"/>
        </w:rPr>
        <w:t>ОСОБА_1</w:t>
      </w:r>
      <w:r w:rsidR="00713C5B" w:rsidRPr="0060015E">
        <w:rPr>
          <w:rFonts w:ascii="Times New Roman" w:hAnsi="Times New Roman"/>
          <w:sz w:val="25"/>
          <w:szCs w:val="25"/>
        </w:rPr>
        <w:t xml:space="preserve"> чотири рази </w:t>
      </w:r>
      <w:r w:rsidR="00547C17">
        <w:rPr>
          <w:rFonts w:ascii="Times New Roman" w:hAnsi="Times New Roman"/>
          <w:sz w:val="25"/>
          <w:szCs w:val="25"/>
        </w:rPr>
        <w:t>подорожувала за</w:t>
      </w:r>
      <w:r>
        <w:rPr>
          <w:rFonts w:ascii="Times New Roman" w:hAnsi="Times New Roman"/>
          <w:sz w:val="25"/>
          <w:szCs w:val="25"/>
        </w:rPr>
        <w:t xml:space="preserve"> </w:t>
      </w:r>
      <w:r w:rsidR="00547C17">
        <w:rPr>
          <w:rFonts w:ascii="Times New Roman" w:hAnsi="Times New Roman"/>
          <w:sz w:val="25"/>
          <w:szCs w:val="25"/>
        </w:rPr>
        <w:t>кордон</w:t>
      </w:r>
      <w:r w:rsidR="00713C5B" w:rsidRPr="0060015E">
        <w:rPr>
          <w:rFonts w:ascii="Times New Roman" w:hAnsi="Times New Roman"/>
          <w:sz w:val="25"/>
          <w:szCs w:val="25"/>
        </w:rPr>
        <w:t xml:space="preserve">. Також у користуванні та власності судді та </w:t>
      </w:r>
      <w:r w:rsidR="00010375">
        <w:rPr>
          <w:rFonts w:ascii="Times New Roman" w:hAnsi="Times New Roman"/>
          <w:sz w:val="25"/>
          <w:szCs w:val="25"/>
        </w:rPr>
        <w:t>ОСОБА_1</w:t>
      </w:r>
      <w:r w:rsidR="00713C5B" w:rsidRPr="0060015E">
        <w:rPr>
          <w:rFonts w:ascii="Times New Roman" w:hAnsi="Times New Roman"/>
          <w:sz w:val="25"/>
          <w:szCs w:val="25"/>
        </w:rPr>
        <w:t xml:space="preserve"> було чотири автомобілі та об’єкти нерухомості, які потребували витрат на обслуговуванн</w:t>
      </w:r>
      <w:r>
        <w:rPr>
          <w:rFonts w:ascii="Times New Roman" w:hAnsi="Times New Roman"/>
          <w:sz w:val="25"/>
          <w:szCs w:val="25"/>
        </w:rPr>
        <w:t>я. З огляду на це</w:t>
      </w:r>
      <w:r w:rsidR="00713C5B" w:rsidRPr="0060015E">
        <w:rPr>
          <w:rFonts w:ascii="Times New Roman" w:hAnsi="Times New Roman"/>
          <w:sz w:val="25"/>
          <w:szCs w:val="25"/>
        </w:rPr>
        <w:t xml:space="preserve"> ГРД </w:t>
      </w:r>
      <w:r w:rsidR="00547C17">
        <w:rPr>
          <w:rFonts w:ascii="Times New Roman" w:hAnsi="Times New Roman"/>
          <w:sz w:val="25"/>
          <w:szCs w:val="25"/>
        </w:rPr>
        <w:t>виснує про</w:t>
      </w:r>
      <w:r w:rsidR="00713C5B" w:rsidRPr="0060015E">
        <w:rPr>
          <w:rFonts w:ascii="Times New Roman" w:hAnsi="Times New Roman"/>
          <w:sz w:val="25"/>
          <w:szCs w:val="25"/>
        </w:rPr>
        <w:t xml:space="preserve"> обґрунтований сумнів </w:t>
      </w:r>
      <w:r w:rsidR="00547C17">
        <w:rPr>
          <w:rFonts w:ascii="Times New Roman" w:hAnsi="Times New Roman"/>
          <w:sz w:val="25"/>
          <w:szCs w:val="25"/>
        </w:rPr>
        <w:t>у законності</w:t>
      </w:r>
      <w:r w:rsidR="00713C5B" w:rsidRPr="0060015E">
        <w:rPr>
          <w:rFonts w:ascii="Times New Roman" w:hAnsi="Times New Roman"/>
          <w:sz w:val="25"/>
          <w:szCs w:val="25"/>
        </w:rPr>
        <w:t xml:space="preserve"> джерел походження коштів на купівлю вказаної квартири.</w:t>
      </w:r>
    </w:p>
    <w:p w14:paraId="0FCD146D" w14:textId="77777777" w:rsidR="00843F9C" w:rsidRPr="0060015E" w:rsidRDefault="00843F9C" w:rsidP="0060015E">
      <w:pPr>
        <w:shd w:val="clear" w:color="auto" w:fill="FFFFFF"/>
        <w:spacing w:after="0" w:line="240" w:lineRule="auto"/>
        <w:ind w:firstLine="708"/>
        <w:jc w:val="both"/>
        <w:rPr>
          <w:rFonts w:ascii="Times New Roman" w:hAnsi="Times New Roman"/>
          <w:sz w:val="25"/>
          <w:szCs w:val="25"/>
        </w:rPr>
      </w:pPr>
    </w:p>
    <w:p w14:paraId="49954D26"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b/>
          <w:sz w:val="25"/>
          <w:szCs w:val="25"/>
        </w:rPr>
        <w:lastRenderedPageBreak/>
        <w:t>Джерела права та їх застосування.</w:t>
      </w:r>
    </w:p>
    <w:p w14:paraId="7FBD8371"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46881AF"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Пунктом 20 розділу XII «Прикінцеві та перехідні положення» Закону України «Про судоустрій і статус суддів» (далі –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w:t>
      </w:r>
      <w:r w:rsidRPr="0060015E">
        <w:rPr>
          <w:rFonts w:ascii="Times New Roman" w:hAnsi="Times New Roman"/>
          <w:sz w:val="25"/>
          <w:szCs w:val="25"/>
        </w:rPr>
        <w:t> </w:t>
      </w:r>
      <w:r w:rsidRPr="0060015E">
        <w:rPr>
          <w:rFonts w:ascii="Times New Roman" w:hAnsi="Times New Roman"/>
          <w:color w:val="000000"/>
          <w:sz w:val="25"/>
          <w:szCs w:val="25"/>
        </w:rPr>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5843E52C"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і запроваджено процедуру кваліфікаційного оцінювання суддів на відповідність займаній посаді, зазначено, що проєкт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3FBBB794"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Style w:val="a8"/>
          <w:rFonts w:ascii="Times New Roman" w:hAnsi="Times New Roman"/>
          <w:b w:val="0"/>
          <w:sz w:val="25"/>
          <w:szCs w:val="25"/>
        </w:rPr>
        <w:t>Так само, ухвалюючи Закон, законодавець у Пояснювальній записці до відповідного законопроєкту сформулював легітимну мету нормативно-правового акта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 </w:t>
      </w:r>
    </w:p>
    <w:p w14:paraId="1F7E8681"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 99).</w:t>
      </w:r>
    </w:p>
    <w:p w14:paraId="53FABF41"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58809E3"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lastRenderedPageBreak/>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5EF02B2B" w14:textId="69856BFC"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w:t>
      </w:r>
      <w:r w:rsidR="00275932">
        <w:rPr>
          <w:rStyle w:val="a8"/>
          <w:rFonts w:ascii="Times New Roman" w:hAnsi="Times New Roman"/>
          <w:b w:val="0"/>
          <w:sz w:val="25"/>
          <w:szCs w:val="25"/>
        </w:rPr>
        <w:t> </w:t>
      </w:r>
      <w:r w:rsidRPr="0060015E">
        <w:rPr>
          <w:rStyle w:val="a8"/>
          <w:rFonts w:ascii="Times New Roman" w:hAnsi="Times New Roman"/>
          <w:b w:val="0"/>
          <w:sz w:val="25"/>
          <w:szCs w:val="25"/>
        </w:rPr>
        <w:t>AD(2015)027)</w:t>
      </w:r>
      <w:r w:rsidR="00275932">
        <w:rPr>
          <w:rStyle w:val="a8"/>
          <w:rFonts w:ascii="Times New Roman" w:hAnsi="Times New Roman"/>
          <w:b w:val="0"/>
          <w:sz w:val="25"/>
          <w:szCs w:val="25"/>
        </w:rPr>
        <w:t> </w:t>
      </w:r>
      <w:r w:rsidRPr="0060015E">
        <w:rPr>
          <w:rStyle w:val="a8"/>
          <w:rFonts w:ascii="Times New Roman" w:hAnsi="Times New Roman"/>
          <w:b w:val="0"/>
          <w:sz w:val="25"/>
          <w:szCs w:val="25"/>
        </w:rPr>
        <w:t>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3EB50B6E"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428449A3"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6809C169"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94DD91F"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1A8F5D65"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08FEAB16"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r w:rsidRPr="0060015E">
        <w:rPr>
          <w:rStyle w:val="a8"/>
          <w:rFonts w:ascii="Times New Roman" w:hAnsi="Times New Roman"/>
          <w:b w:val="0"/>
          <w:sz w:val="25"/>
          <w:szCs w:val="25"/>
        </w:rPr>
        <w:lastRenderedPageBreak/>
        <w:t>недоброчесність,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2CF611BB"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7713093F"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3056BFAE"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 xml:space="preserve">Статтею 1 Кодексу суддівської етики, затвердженого рішенням ХІ з’їзду суддів України від 22 лютого 2012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0B04518D"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3FB951CF" w14:textId="77777777" w:rsidR="00843F9C" w:rsidRPr="0060015E" w:rsidRDefault="00713C5B" w:rsidP="0060015E">
      <w:pPr>
        <w:pStyle w:val="a5"/>
        <w:shd w:val="clear" w:color="auto" w:fill="FFFFFF"/>
        <w:spacing w:before="0" w:after="0"/>
        <w:ind w:firstLine="708"/>
        <w:jc w:val="both"/>
        <w:rPr>
          <w:color w:val="000000"/>
          <w:sz w:val="25"/>
          <w:szCs w:val="25"/>
        </w:rPr>
      </w:pPr>
      <w:r w:rsidRPr="0060015E">
        <w:rPr>
          <w:rStyle w:val="a8"/>
          <w:b w:val="0"/>
          <w:sz w:val="25"/>
          <w:szCs w:val="25"/>
        </w:rPr>
        <w:t xml:space="preserve">Норми подібного змісту містить Кодекс суддівської етики, затверджений рішенням </w:t>
      </w:r>
      <w:hyperlink r:id="rId8" w:history="1">
        <w:r w:rsidRPr="0060015E">
          <w:rPr>
            <w:rStyle w:val="a7"/>
            <w:color w:val="auto"/>
            <w:sz w:val="25"/>
            <w:szCs w:val="25"/>
            <w:u w:val="none"/>
          </w:rPr>
          <w:t>XХ чергового з’їзду суддів України</w:t>
        </w:r>
      </w:hyperlink>
      <w:r w:rsidRPr="0060015E">
        <w:rPr>
          <w:sz w:val="25"/>
          <w:szCs w:val="25"/>
        </w:rPr>
        <w:t xml:space="preserve"> від </w:t>
      </w:r>
      <w:r w:rsidRPr="0060015E">
        <w:rPr>
          <w:sz w:val="25"/>
          <w:szCs w:val="25"/>
          <w:shd w:val="clear" w:color="auto" w:fill="FFFFFF"/>
        </w:rPr>
        <w:t xml:space="preserve">18 вересня 2024 року: </w:t>
      </w:r>
      <w:r w:rsidRPr="0060015E">
        <w:rPr>
          <w:sz w:val="25"/>
          <w:szCs w:val="25"/>
        </w:rPr>
        <w:t>суддя як носій судової влади повинен бути прикладом неухильного дотримання принципу верхов</w:t>
      </w:r>
      <w:r w:rsidRPr="0060015E">
        <w:rPr>
          <w:color w:val="000000"/>
          <w:sz w:val="25"/>
          <w:szCs w:val="25"/>
        </w:rPr>
        <w:t>енства права і вимог закону, присяги судді (частина перша статті 1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14:paraId="438445E5"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447A37E9"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 xml:space="preserve">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w:t>
      </w:r>
      <w:r w:rsidRPr="0060015E">
        <w:rPr>
          <w:rStyle w:val="a8"/>
          <w:rFonts w:ascii="Times New Roman" w:hAnsi="Times New Roman"/>
          <w:b w:val="0"/>
          <w:sz w:val="25"/>
          <w:szCs w:val="25"/>
        </w:rPr>
        <w:lastRenderedPageBreak/>
        <w:t>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w:t>
      </w:r>
    </w:p>
    <w:p w14:paraId="1FBFB7B1"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14:paraId="18F6D72C" w14:textId="77777777" w:rsidR="00843F9C" w:rsidRPr="0060015E" w:rsidRDefault="00713C5B" w:rsidP="0060015E">
      <w:pPr>
        <w:pStyle w:val="a4"/>
        <w:ind w:firstLine="708"/>
        <w:jc w:val="both"/>
        <w:rPr>
          <w:rFonts w:ascii="Times New Roman" w:hAnsi="Times New Roman"/>
          <w:sz w:val="25"/>
          <w:szCs w:val="25"/>
        </w:rPr>
      </w:pPr>
      <w:r w:rsidRPr="0060015E">
        <w:rPr>
          <w:rStyle w:val="a8"/>
          <w:rFonts w:ascii="Times New Roman" w:hAnsi="Times New Roman"/>
          <w:b w:val="0"/>
          <w:sz w:val="25"/>
          <w:szCs w:val="25"/>
        </w:rPr>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50A96C9B" w14:textId="77777777" w:rsidR="00843F9C" w:rsidRPr="0060015E" w:rsidRDefault="00713C5B" w:rsidP="0060015E">
      <w:pPr>
        <w:pStyle w:val="a4"/>
        <w:ind w:firstLine="708"/>
        <w:jc w:val="both"/>
        <w:rPr>
          <w:rFonts w:ascii="Times New Roman" w:hAnsi="Times New Roman"/>
          <w:sz w:val="25"/>
          <w:szCs w:val="25"/>
        </w:rPr>
      </w:pPr>
      <w:r w:rsidRPr="0060015E">
        <w:rPr>
          <w:rFonts w:ascii="Times New Roman" w:hAnsi="Times New Roman"/>
          <w:sz w:val="25"/>
          <w:szCs w:val="25"/>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0EB843F0" w14:textId="77777777" w:rsidR="00843F9C" w:rsidRPr="0060015E" w:rsidRDefault="00713C5B" w:rsidP="0060015E">
      <w:pPr>
        <w:pStyle w:val="a4"/>
        <w:ind w:firstLine="708"/>
        <w:jc w:val="both"/>
        <w:rPr>
          <w:rFonts w:ascii="Times New Roman" w:hAnsi="Times New Roman"/>
          <w:sz w:val="25"/>
          <w:szCs w:val="25"/>
        </w:rPr>
      </w:pPr>
      <w:r w:rsidRPr="0060015E">
        <w:rPr>
          <w:rFonts w:ascii="Times New Roman" w:hAnsi="Times New Roman"/>
          <w:color w:val="000000"/>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E13088E" w14:textId="7B73DDFE" w:rsidR="00843F9C" w:rsidRPr="0060015E" w:rsidRDefault="00713C5B" w:rsidP="0060015E">
      <w:pPr>
        <w:pStyle w:val="a4"/>
        <w:ind w:firstLine="708"/>
        <w:jc w:val="both"/>
        <w:rPr>
          <w:rFonts w:ascii="Times New Roman" w:hAnsi="Times New Roman"/>
          <w:color w:val="000000"/>
          <w:sz w:val="25"/>
          <w:szCs w:val="25"/>
        </w:rPr>
      </w:pPr>
      <w:r w:rsidRPr="0060015E">
        <w:rPr>
          <w:rFonts w:ascii="Times New Roman" w:hAnsi="Times New Roman"/>
          <w:color w:val="000000"/>
          <w:sz w:val="25"/>
          <w:szCs w:val="25"/>
        </w:rPr>
        <w:t>Згідно з пунктом 1 глави 1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275932">
        <w:rPr>
          <w:rFonts w:ascii="Times New Roman" w:hAnsi="Times New Roman"/>
          <w:color w:val="000000"/>
          <w:sz w:val="25"/>
          <w:szCs w:val="25"/>
        </w:rPr>
        <w:t> </w:t>
      </w:r>
      <w:r w:rsidRPr="0060015E">
        <w:rPr>
          <w:rFonts w:ascii="Times New Roman" w:hAnsi="Times New Roman"/>
          <w:color w:val="000000"/>
          <w:sz w:val="25"/>
          <w:szCs w:val="25"/>
        </w:rPr>
        <w:t>03</w:t>
      </w:r>
      <w:r w:rsidR="00275932">
        <w:rPr>
          <w:rFonts w:ascii="Times New Roman" w:hAnsi="Times New Roman"/>
          <w:color w:val="000000"/>
          <w:sz w:val="25"/>
          <w:szCs w:val="25"/>
        </w:rPr>
        <w:t> </w:t>
      </w:r>
      <w:r w:rsidRPr="0060015E">
        <w:rPr>
          <w:rFonts w:ascii="Times New Roman" w:hAnsi="Times New Roman"/>
          <w:color w:val="000000"/>
          <w:sz w:val="25"/>
          <w:szCs w:val="25"/>
        </w:rPr>
        <w:t>листопада</w:t>
      </w:r>
      <w:r w:rsidR="00275932">
        <w:rPr>
          <w:rFonts w:ascii="Times New Roman" w:hAnsi="Times New Roman"/>
          <w:color w:val="000000"/>
          <w:sz w:val="25"/>
          <w:szCs w:val="25"/>
        </w:rPr>
        <w:t> </w:t>
      </w:r>
      <w:r w:rsidRPr="0060015E">
        <w:rPr>
          <w:rFonts w:ascii="Times New Roman" w:hAnsi="Times New Roman"/>
          <w:color w:val="000000"/>
          <w:sz w:val="25"/>
          <w:szCs w:val="25"/>
        </w:rPr>
        <w:t xml:space="preserve">2016 року № 143/зп-16 (у редакції рішення Комісії від 13 лютого </w:t>
      </w:r>
      <w:r w:rsidRPr="0060015E">
        <w:rPr>
          <w:rFonts w:ascii="Times New Roman" w:hAnsi="Times New Roman"/>
          <w:color w:val="000000"/>
          <w:sz w:val="25"/>
          <w:szCs w:val="25"/>
          <w:shd w:val="clear" w:color="auto" w:fill="FFFFFF"/>
        </w:rPr>
        <w:t>2018</w:t>
      </w:r>
      <w:r w:rsidR="00275932">
        <w:rPr>
          <w:rFonts w:ascii="Times New Roman" w:hAnsi="Times New Roman"/>
          <w:color w:val="000000"/>
          <w:sz w:val="25"/>
          <w:szCs w:val="25"/>
          <w:shd w:val="clear" w:color="auto" w:fill="FFFFFF"/>
        </w:rPr>
        <w:t> </w:t>
      </w:r>
      <w:r w:rsidRPr="0060015E">
        <w:rPr>
          <w:rFonts w:ascii="Times New Roman" w:hAnsi="Times New Roman"/>
          <w:color w:val="000000"/>
          <w:sz w:val="25"/>
          <w:szCs w:val="25"/>
          <w:shd w:val="clear" w:color="auto" w:fill="FFFFFF"/>
        </w:rPr>
        <w:t>року</w:t>
      </w:r>
      <w:r w:rsidR="00275932">
        <w:rPr>
          <w:rFonts w:ascii="Times New Roman" w:hAnsi="Times New Roman"/>
          <w:color w:val="000000"/>
          <w:sz w:val="25"/>
          <w:szCs w:val="25"/>
          <w:shd w:val="clear" w:color="auto" w:fill="FFFFFF"/>
        </w:rPr>
        <w:t> </w:t>
      </w:r>
      <w:r w:rsidRPr="0060015E">
        <w:rPr>
          <w:rFonts w:ascii="Times New Roman" w:hAnsi="Times New Roman"/>
          <w:color w:val="000000"/>
          <w:sz w:val="25"/>
          <w:szCs w:val="25"/>
          <w:shd w:val="clear" w:color="auto" w:fill="FFFFFF"/>
        </w:rPr>
        <w:t>№</w:t>
      </w:r>
      <w:r w:rsidR="00275932">
        <w:rPr>
          <w:rFonts w:ascii="Times New Roman" w:hAnsi="Times New Roman"/>
          <w:color w:val="000000"/>
          <w:sz w:val="25"/>
          <w:szCs w:val="25"/>
          <w:shd w:val="clear" w:color="auto" w:fill="FFFFFF"/>
        </w:rPr>
        <w:t> </w:t>
      </w:r>
      <w:r w:rsidRPr="0060015E">
        <w:rPr>
          <w:rFonts w:ascii="Times New Roman" w:hAnsi="Times New Roman"/>
          <w:color w:val="000000"/>
          <w:sz w:val="25"/>
          <w:szCs w:val="25"/>
          <w:shd w:val="clear" w:color="auto" w:fill="FFFFFF"/>
        </w:rPr>
        <w:t xml:space="preserve">20/зп-18, зі змінами) (далі – Положення), критеріями кваліфікаційного </w:t>
      </w:r>
      <w:r w:rsidRPr="0060015E">
        <w:rPr>
          <w:rFonts w:ascii="Times New Roman" w:hAnsi="Times New Roman"/>
          <w:color w:val="000000"/>
          <w:sz w:val="25"/>
          <w:szCs w:val="25"/>
        </w:rPr>
        <w:t>оцінювання є:</w:t>
      </w:r>
    </w:p>
    <w:p w14:paraId="4B3C1C88" w14:textId="77777777" w:rsidR="00843F9C" w:rsidRPr="0060015E" w:rsidRDefault="00713C5B" w:rsidP="002936AB">
      <w:pPr>
        <w:pStyle w:val="a4"/>
        <w:numPr>
          <w:ilvl w:val="0"/>
          <w:numId w:val="1"/>
        </w:numPr>
        <w:ind w:left="0" w:firstLine="709"/>
        <w:jc w:val="both"/>
        <w:rPr>
          <w:rFonts w:ascii="Times New Roman" w:hAnsi="Times New Roman"/>
          <w:color w:val="000000"/>
          <w:sz w:val="25"/>
          <w:szCs w:val="25"/>
        </w:rPr>
      </w:pPr>
      <w:r w:rsidRPr="0060015E">
        <w:rPr>
          <w:rFonts w:ascii="Times New Roman" w:hAnsi="Times New Roman"/>
          <w:color w:val="000000"/>
          <w:sz w:val="25"/>
          <w:szCs w:val="25"/>
        </w:rPr>
        <w:t>компетентність (професійна, особиста, соціальна);</w:t>
      </w:r>
    </w:p>
    <w:p w14:paraId="5C1F6B4A" w14:textId="77777777" w:rsidR="00843F9C" w:rsidRPr="0060015E" w:rsidRDefault="00713C5B" w:rsidP="002936AB">
      <w:pPr>
        <w:pStyle w:val="a4"/>
        <w:numPr>
          <w:ilvl w:val="0"/>
          <w:numId w:val="1"/>
        </w:numPr>
        <w:ind w:left="0" w:firstLine="709"/>
        <w:jc w:val="both"/>
        <w:rPr>
          <w:rFonts w:ascii="Times New Roman" w:hAnsi="Times New Roman"/>
          <w:sz w:val="25"/>
          <w:szCs w:val="25"/>
        </w:rPr>
      </w:pPr>
      <w:r w:rsidRPr="0060015E">
        <w:rPr>
          <w:rFonts w:ascii="Times New Roman" w:hAnsi="Times New Roman"/>
          <w:color w:val="000000"/>
          <w:sz w:val="25"/>
          <w:szCs w:val="25"/>
        </w:rPr>
        <w:t>професійна етика;</w:t>
      </w:r>
    </w:p>
    <w:p w14:paraId="3C63E693" w14:textId="77777777" w:rsidR="00843F9C" w:rsidRPr="0060015E" w:rsidRDefault="00713C5B" w:rsidP="002936AB">
      <w:pPr>
        <w:pStyle w:val="a4"/>
        <w:numPr>
          <w:ilvl w:val="0"/>
          <w:numId w:val="1"/>
        </w:numPr>
        <w:ind w:left="0" w:firstLine="709"/>
        <w:jc w:val="both"/>
        <w:rPr>
          <w:rFonts w:ascii="Times New Roman" w:hAnsi="Times New Roman"/>
          <w:sz w:val="25"/>
          <w:szCs w:val="25"/>
        </w:rPr>
      </w:pPr>
      <w:r w:rsidRPr="0060015E">
        <w:rPr>
          <w:rFonts w:ascii="Times New Roman" w:hAnsi="Times New Roman"/>
          <w:color w:val="000000"/>
          <w:sz w:val="25"/>
          <w:szCs w:val="25"/>
        </w:rPr>
        <w:t>доброчесність.</w:t>
      </w:r>
    </w:p>
    <w:p w14:paraId="5F91766F"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6A7962C7"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4DCF600F"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w:t>
      </w:r>
      <w:r w:rsidRPr="0060015E">
        <w:rPr>
          <w:rFonts w:ascii="Times New Roman" w:hAnsi="Times New Roman"/>
          <w:color w:val="000000"/>
          <w:sz w:val="25"/>
          <w:szCs w:val="25"/>
          <w:shd w:val="clear" w:color="auto" w:fill="FFFFFF"/>
        </w:rPr>
        <w:lastRenderedPageBreak/>
        <w:t>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27A4EB47"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7CE2D5BC" w14:textId="77777777" w:rsidR="00843F9C" w:rsidRPr="0060015E" w:rsidRDefault="00843F9C" w:rsidP="0060015E">
      <w:pPr>
        <w:shd w:val="clear" w:color="auto" w:fill="FFFFFF"/>
        <w:spacing w:after="0" w:line="240" w:lineRule="auto"/>
        <w:ind w:firstLine="708"/>
        <w:jc w:val="both"/>
        <w:rPr>
          <w:rFonts w:ascii="Times New Roman" w:hAnsi="Times New Roman"/>
          <w:b/>
          <w:sz w:val="25"/>
          <w:szCs w:val="25"/>
        </w:rPr>
      </w:pPr>
    </w:p>
    <w:p w14:paraId="252E906C"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b/>
          <w:sz w:val="25"/>
          <w:szCs w:val="25"/>
        </w:rPr>
        <w:t>Оцінювання відповідності судді за критерієм професійної компетентності.</w:t>
      </w:r>
    </w:p>
    <w:p w14:paraId="06675422"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Пунктом 1 глави 2 розділу II Положення передбачено, що в</w:t>
      </w:r>
      <w:r w:rsidRPr="0060015E">
        <w:rPr>
          <w:rFonts w:ascii="Times New Roman" w:hAnsi="Times New Roman"/>
          <w:sz w:val="25"/>
          <w:szCs w:val="25"/>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4513481C"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14:paraId="0FC23703"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28C52397" w14:textId="5F51209A" w:rsidR="00843F9C" w:rsidRPr="00CA52F4"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 xml:space="preserve">За результатами складення анонімного письмового тестування суддя набрав </w:t>
      </w:r>
      <w:r w:rsidRPr="00CA52F4">
        <w:rPr>
          <w:rFonts w:ascii="Times New Roman" w:hAnsi="Times New Roman"/>
          <w:color w:val="000000"/>
          <w:sz w:val="25"/>
          <w:szCs w:val="25"/>
        </w:rPr>
        <w:t>70,875</w:t>
      </w:r>
      <w:r w:rsidR="005A2188">
        <w:rPr>
          <w:rFonts w:ascii="Times New Roman" w:hAnsi="Times New Roman"/>
          <w:color w:val="000000"/>
          <w:sz w:val="25"/>
          <w:szCs w:val="25"/>
        </w:rPr>
        <w:t> </w:t>
      </w:r>
      <w:proofErr w:type="spellStart"/>
      <w:r w:rsidRPr="00CA52F4">
        <w:rPr>
          <w:rFonts w:ascii="Times New Roman" w:hAnsi="Times New Roman"/>
          <w:color w:val="000000"/>
          <w:sz w:val="25"/>
          <w:szCs w:val="25"/>
        </w:rPr>
        <w:t>бала</w:t>
      </w:r>
      <w:proofErr w:type="spellEnd"/>
      <w:r w:rsidRPr="00CA52F4">
        <w:rPr>
          <w:rFonts w:ascii="Times New Roman" w:hAnsi="Times New Roman"/>
          <w:color w:val="000000"/>
          <w:sz w:val="25"/>
          <w:szCs w:val="25"/>
        </w:rPr>
        <w:t>,</w:t>
      </w:r>
      <w:r w:rsidRPr="0060015E">
        <w:rPr>
          <w:rFonts w:ascii="Times New Roman" w:hAnsi="Times New Roman"/>
          <w:color w:val="000000"/>
          <w:sz w:val="25"/>
          <w:szCs w:val="25"/>
        </w:rPr>
        <w:t xml:space="preserve"> за виконання практичного завдання – </w:t>
      </w:r>
      <w:r w:rsidRPr="00CA52F4">
        <w:rPr>
          <w:rFonts w:ascii="Times New Roman" w:hAnsi="Times New Roman"/>
          <w:color w:val="000000"/>
          <w:sz w:val="25"/>
          <w:szCs w:val="25"/>
        </w:rPr>
        <w:t>103,5 бала.</w:t>
      </w:r>
    </w:p>
    <w:p w14:paraId="2DF325DB" w14:textId="77777777" w:rsidR="00843F9C" w:rsidRPr="00CA52F4"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 xml:space="preserve">Отже, за вказаними показниками суддя набрав </w:t>
      </w:r>
      <w:r w:rsidRPr="00CA52F4">
        <w:rPr>
          <w:rFonts w:ascii="Times New Roman" w:hAnsi="Times New Roman"/>
          <w:color w:val="000000"/>
          <w:sz w:val="25"/>
          <w:szCs w:val="25"/>
        </w:rPr>
        <w:t>174,375 бала.</w:t>
      </w:r>
    </w:p>
    <w:p w14:paraId="64001FC4"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73CFA0E7"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У межах оцінювання ефективності здійснення правосуддя Комісією досліджено інформацію щодо дотримання суддею строків надсилання (оприлюднення) електронних копій судових рішень до Єдиного державного реєстру судових рішень (далі – Реєстр). </w:t>
      </w:r>
    </w:p>
    <w:p w14:paraId="7F5CC409" w14:textId="2ECD67EB"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Згідно з інформацією Державного підприємства «Інформаційні судові системи» суддею несвоєчасно внесено до Реєстру (оприлюднено) 3</w:t>
      </w:r>
      <w:r w:rsidR="00471158">
        <w:rPr>
          <w:rFonts w:ascii="Times New Roman" w:hAnsi="Times New Roman"/>
          <w:sz w:val="25"/>
          <w:szCs w:val="25"/>
        </w:rPr>
        <w:t xml:space="preserve"> </w:t>
      </w:r>
      <w:r w:rsidRPr="0060015E">
        <w:rPr>
          <w:rFonts w:ascii="Times New Roman" w:hAnsi="Times New Roman"/>
          <w:sz w:val="25"/>
          <w:szCs w:val="25"/>
        </w:rPr>
        <w:t>199 судових рішень. Середнє значення перевищення строків надсилання (днів) становить 19 д</w:t>
      </w:r>
      <w:r w:rsidR="00471158">
        <w:rPr>
          <w:rFonts w:ascii="Times New Roman" w:hAnsi="Times New Roman"/>
          <w:sz w:val="25"/>
          <w:szCs w:val="25"/>
        </w:rPr>
        <w:t>н</w:t>
      </w:r>
      <w:r w:rsidRPr="0060015E">
        <w:rPr>
          <w:rFonts w:ascii="Times New Roman" w:hAnsi="Times New Roman"/>
          <w:sz w:val="25"/>
          <w:szCs w:val="25"/>
        </w:rPr>
        <w:t>ів.</w:t>
      </w:r>
    </w:p>
    <w:p w14:paraId="24D992B8"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Під час співбесіди суддя</w:t>
      </w:r>
      <w:r w:rsidRPr="0060015E">
        <w:rPr>
          <w:rFonts w:ascii="Times New Roman" w:hAnsi="Times New Roman"/>
          <w:sz w:val="25"/>
          <w:szCs w:val="25"/>
        </w:rPr>
        <w:t xml:space="preserve"> надав пояснення щодо вказаних обставин, зазначивши, що несвоєчасне внесення до Реєстру електронних копій судових рішень було обумовлене значним </w:t>
      </w:r>
      <w:r w:rsidRPr="0060015E">
        <w:rPr>
          <w:rFonts w:ascii="Times New Roman" w:hAnsi="Times New Roman"/>
          <w:sz w:val="25"/>
          <w:szCs w:val="25"/>
          <w:shd w:val="clear" w:color="auto" w:fill="FFFFFF"/>
        </w:rPr>
        <w:t>навантаженням та складністю судових справ.</w:t>
      </w:r>
    </w:p>
    <w:p w14:paraId="49DE63A7" w14:textId="77777777" w:rsidR="00843F9C" w:rsidRPr="00CA52F4"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У підсумку Комісія дійшла висновку, що ефективність здійснення правосуддя суддею Рудиком І.В. необхідно оцінити в </w:t>
      </w:r>
      <w:r w:rsidRPr="00CA52F4">
        <w:rPr>
          <w:rFonts w:ascii="Times New Roman" w:hAnsi="Times New Roman"/>
          <w:sz w:val="25"/>
          <w:szCs w:val="25"/>
        </w:rPr>
        <w:t>60</w:t>
      </w:r>
      <w:r w:rsidRPr="00CA52F4">
        <w:rPr>
          <w:rFonts w:ascii="Times New Roman" w:hAnsi="Times New Roman"/>
          <w:sz w:val="25"/>
          <w:szCs w:val="25"/>
          <w:shd w:val="clear" w:color="auto" w:fill="FFFFFF"/>
        </w:rPr>
        <w:t xml:space="preserve"> балів.</w:t>
      </w:r>
    </w:p>
    <w:p w14:paraId="73A1CA18"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w:t>
      </w:r>
    </w:p>
    <w:p w14:paraId="20D2DF0D" w14:textId="77777777" w:rsidR="00843F9C" w:rsidRPr="00CA52F4"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lastRenderedPageBreak/>
        <w:t xml:space="preserve">Комісія дійшла висновку, що показник діяльності судді щодо підвищення фахового рівня оцінюється в </w:t>
      </w:r>
      <w:r w:rsidRPr="00CA52F4">
        <w:rPr>
          <w:rFonts w:ascii="Times New Roman" w:hAnsi="Times New Roman"/>
          <w:sz w:val="25"/>
          <w:szCs w:val="25"/>
        </w:rPr>
        <w:t>1</w:t>
      </w:r>
      <w:r w:rsidRPr="00CA52F4">
        <w:rPr>
          <w:rFonts w:ascii="Times New Roman" w:hAnsi="Times New Roman"/>
          <w:sz w:val="25"/>
          <w:szCs w:val="25"/>
          <w:shd w:val="clear" w:color="auto" w:fill="FFFFFF"/>
        </w:rPr>
        <w:t xml:space="preserve"> бал.</w:t>
      </w:r>
    </w:p>
    <w:p w14:paraId="54C3B197" w14:textId="77777777" w:rsidR="00843F9C" w:rsidRPr="0060015E" w:rsidRDefault="00843F9C" w:rsidP="0060015E">
      <w:pPr>
        <w:shd w:val="clear" w:color="auto" w:fill="FFFFFF"/>
        <w:spacing w:after="0" w:line="240" w:lineRule="auto"/>
        <w:ind w:firstLine="708"/>
        <w:jc w:val="both"/>
        <w:rPr>
          <w:rFonts w:ascii="Times New Roman" w:hAnsi="Times New Roman"/>
          <w:b/>
          <w:sz w:val="25"/>
          <w:szCs w:val="25"/>
        </w:rPr>
      </w:pPr>
    </w:p>
    <w:p w14:paraId="7280CCB6"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b/>
          <w:sz w:val="25"/>
          <w:szCs w:val="25"/>
          <w:shd w:val="clear" w:color="auto" w:fill="FFFFFF"/>
        </w:rPr>
        <w:t>Оцінювання відповідності судді за критерієм особистої компетентності.</w:t>
      </w:r>
    </w:p>
    <w:p w14:paraId="523A60AC" w14:textId="1E7D3791"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Згідно з пунктом 6</w:t>
      </w:r>
      <w:r w:rsidRPr="0060015E">
        <w:rPr>
          <w:rFonts w:ascii="Times New Roman" w:hAnsi="Times New Roman"/>
          <w:sz w:val="25"/>
          <w:szCs w:val="25"/>
        </w:rPr>
        <w:t xml:space="preserve"> </w:t>
      </w:r>
      <w:r w:rsidRPr="0060015E">
        <w:rPr>
          <w:rFonts w:ascii="Times New Roman" w:hAnsi="Times New Roman"/>
          <w:sz w:val="25"/>
          <w:szCs w:val="25"/>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w:t>
      </w:r>
      <w:r w:rsidR="005A2188">
        <w:rPr>
          <w:rFonts w:ascii="Times New Roman" w:hAnsi="Times New Roman"/>
          <w:sz w:val="25"/>
          <w:szCs w:val="25"/>
          <w:shd w:val="clear" w:color="auto" w:fill="FFFFFF"/>
        </w:rPr>
        <w:t> </w:t>
      </w:r>
      <w:r w:rsidRPr="0060015E">
        <w:rPr>
          <w:rFonts w:ascii="Times New Roman" w:hAnsi="Times New Roman"/>
          <w:sz w:val="25"/>
          <w:szCs w:val="25"/>
          <w:shd w:val="clear" w:color="auto" w:fill="FFFFFF"/>
        </w:rPr>
        <w:t>психологічних</w:t>
      </w:r>
      <w:r w:rsidR="005A2188">
        <w:rPr>
          <w:rFonts w:ascii="Times New Roman" w:hAnsi="Times New Roman"/>
          <w:sz w:val="25"/>
          <w:szCs w:val="25"/>
          <w:shd w:val="clear" w:color="auto" w:fill="FFFFFF"/>
        </w:rPr>
        <w:t> </w:t>
      </w:r>
      <w:r w:rsidRPr="0060015E">
        <w:rPr>
          <w:rFonts w:ascii="Times New Roman" w:hAnsi="Times New Roman"/>
          <w:sz w:val="25"/>
          <w:szCs w:val="25"/>
          <w:shd w:val="clear" w:color="auto" w:fill="FFFFFF"/>
        </w:rPr>
        <w:t>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249B7862" w14:textId="14617878" w:rsidR="00843F9C" w:rsidRPr="00CA52F4"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Комісією встановлено, що Рудик І.В. пройшов тестування особистих морально-</w:t>
      </w:r>
      <w:r w:rsidR="005A2188">
        <w:rPr>
          <w:rFonts w:ascii="Times New Roman" w:hAnsi="Times New Roman"/>
          <w:sz w:val="25"/>
          <w:szCs w:val="25"/>
        </w:rPr>
        <w:t> </w:t>
      </w:r>
      <w:r w:rsidRPr="0060015E">
        <w:rPr>
          <w:rFonts w:ascii="Times New Roman" w:hAnsi="Times New Roman"/>
          <w:sz w:val="25"/>
          <w:szCs w:val="25"/>
        </w:rPr>
        <w:t>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60015E">
        <w:rPr>
          <w:rFonts w:ascii="Times New Roman" w:hAnsi="Times New Roman"/>
          <w:sz w:val="25"/>
          <w:szCs w:val="25"/>
          <w:shd w:val="clear" w:color="auto" w:fill="FFFFFF"/>
        </w:rPr>
        <w:t xml:space="preserve"> відповідність судді </w:t>
      </w:r>
      <w:r w:rsidRPr="0060015E">
        <w:rPr>
          <w:rFonts w:ascii="Times New Roman" w:hAnsi="Times New Roman"/>
          <w:sz w:val="25"/>
          <w:szCs w:val="25"/>
        </w:rPr>
        <w:t xml:space="preserve">за </w:t>
      </w:r>
      <w:r w:rsidRPr="0060015E">
        <w:rPr>
          <w:rFonts w:ascii="Times New Roman" w:hAnsi="Times New Roman"/>
          <w:sz w:val="25"/>
          <w:szCs w:val="25"/>
          <w:shd w:val="clear" w:color="auto" w:fill="FFFFFF"/>
        </w:rPr>
        <w:t xml:space="preserve">критерієм особистої компетентності оцінено у </w:t>
      </w:r>
      <w:r w:rsidRPr="00CA52F4">
        <w:rPr>
          <w:rFonts w:ascii="Times New Roman" w:hAnsi="Times New Roman"/>
          <w:sz w:val="25"/>
          <w:szCs w:val="25"/>
          <w:shd w:val="clear" w:color="auto" w:fill="FFFFFF"/>
        </w:rPr>
        <w:t>59 балів.</w:t>
      </w:r>
    </w:p>
    <w:p w14:paraId="7B660F88" w14:textId="77777777" w:rsidR="00843F9C" w:rsidRPr="0060015E" w:rsidRDefault="00843F9C" w:rsidP="0060015E">
      <w:pPr>
        <w:shd w:val="clear" w:color="auto" w:fill="FFFFFF"/>
        <w:spacing w:after="0" w:line="240" w:lineRule="auto"/>
        <w:ind w:firstLine="708"/>
        <w:jc w:val="both"/>
        <w:rPr>
          <w:rFonts w:ascii="Times New Roman" w:hAnsi="Times New Roman"/>
          <w:b/>
          <w:sz w:val="25"/>
          <w:szCs w:val="25"/>
        </w:rPr>
      </w:pPr>
    </w:p>
    <w:p w14:paraId="156EBCA2" w14:textId="77777777" w:rsidR="00843F9C" w:rsidRPr="0060015E" w:rsidRDefault="00713C5B" w:rsidP="0060015E">
      <w:pPr>
        <w:shd w:val="clear" w:color="auto" w:fill="FFFFFF"/>
        <w:spacing w:after="0" w:line="240" w:lineRule="auto"/>
        <w:ind w:firstLine="708"/>
        <w:jc w:val="both"/>
        <w:rPr>
          <w:rFonts w:ascii="Times New Roman" w:hAnsi="Times New Roman"/>
          <w:b/>
          <w:sz w:val="25"/>
          <w:szCs w:val="25"/>
        </w:rPr>
      </w:pPr>
      <w:r w:rsidRPr="0060015E">
        <w:rPr>
          <w:rFonts w:ascii="Times New Roman" w:hAnsi="Times New Roman"/>
          <w:b/>
          <w:sz w:val="25"/>
          <w:szCs w:val="25"/>
          <w:shd w:val="clear" w:color="auto" w:fill="FFFFFF"/>
        </w:rPr>
        <w:t xml:space="preserve">Оцінювання відповідності судді за критерієм </w:t>
      </w:r>
      <w:r w:rsidRPr="0060015E">
        <w:rPr>
          <w:rFonts w:ascii="Times New Roman" w:hAnsi="Times New Roman"/>
          <w:b/>
          <w:sz w:val="25"/>
          <w:szCs w:val="25"/>
        </w:rPr>
        <w:t>соціальної компетентності.</w:t>
      </w:r>
    </w:p>
    <w:p w14:paraId="54475FCD" w14:textId="0B0E5AE3" w:rsidR="00843F9C" w:rsidRPr="0060015E" w:rsidRDefault="00713C5B" w:rsidP="0060015E">
      <w:pPr>
        <w:shd w:val="clear" w:color="auto" w:fill="FFFFFF"/>
        <w:spacing w:after="0" w:line="240" w:lineRule="auto"/>
        <w:ind w:firstLine="708"/>
        <w:jc w:val="both"/>
        <w:rPr>
          <w:rFonts w:ascii="Times New Roman" w:hAnsi="Times New Roman"/>
          <w:b/>
          <w:sz w:val="25"/>
          <w:szCs w:val="25"/>
        </w:rPr>
      </w:pPr>
      <w:r w:rsidRPr="0060015E">
        <w:rPr>
          <w:rFonts w:ascii="Times New Roman" w:hAnsi="Times New Roman"/>
          <w:sz w:val="25"/>
          <w:szCs w:val="25"/>
        </w:rPr>
        <w:t xml:space="preserve">Згідно з пунктом 7 глави 2 розділу II Положення </w:t>
      </w:r>
      <w:r w:rsidRPr="0060015E">
        <w:rPr>
          <w:rFonts w:ascii="Times New Roman" w:hAnsi="Times New Roman"/>
          <w:sz w:val="25"/>
          <w:szCs w:val="25"/>
          <w:shd w:val="clear" w:color="auto" w:fill="FFFFFF"/>
        </w:rPr>
        <w:t>відповідність судді критерію соціальної компетентності визначається за показниками тестувань особистих морально-</w:t>
      </w:r>
      <w:r w:rsidR="005A2188">
        <w:rPr>
          <w:rFonts w:ascii="Times New Roman" w:hAnsi="Times New Roman"/>
          <w:sz w:val="25"/>
          <w:szCs w:val="25"/>
          <w:shd w:val="clear" w:color="auto" w:fill="FFFFFF"/>
        </w:rPr>
        <w:t> </w:t>
      </w:r>
      <w:r w:rsidRPr="0060015E">
        <w:rPr>
          <w:rFonts w:ascii="Times New Roman" w:hAnsi="Times New Roman"/>
          <w:sz w:val="25"/>
          <w:szCs w:val="25"/>
          <w:shd w:val="clear" w:color="auto" w:fill="FFFFFF"/>
        </w:rPr>
        <w:t>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51332A37" w14:textId="2441F6A2" w:rsidR="00843F9C" w:rsidRPr="00CA52F4"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 xml:space="preserve">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набрав </w:t>
      </w:r>
      <w:r w:rsidRPr="00CA52F4">
        <w:rPr>
          <w:rFonts w:ascii="Times New Roman" w:hAnsi="Times New Roman"/>
          <w:sz w:val="25"/>
          <w:szCs w:val="25"/>
          <w:shd w:val="clear" w:color="auto" w:fill="FFFFFF"/>
        </w:rPr>
        <w:t>70 балів.</w:t>
      </w:r>
    </w:p>
    <w:p w14:paraId="32E76BA7" w14:textId="77777777" w:rsidR="00843F9C" w:rsidRPr="00CA52F4"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 xml:space="preserve">У підсумку за критерієм компетентності (професійної, особистої та соціальної) суддя </w:t>
      </w:r>
      <w:r w:rsidRPr="0060015E">
        <w:rPr>
          <w:rFonts w:ascii="Times New Roman" w:hAnsi="Times New Roman"/>
          <w:sz w:val="25"/>
          <w:szCs w:val="25"/>
        </w:rPr>
        <w:t xml:space="preserve">Рудик І.В. </w:t>
      </w:r>
      <w:r w:rsidRPr="0060015E">
        <w:rPr>
          <w:rFonts w:ascii="Times New Roman" w:hAnsi="Times New Roman"/>
          <w:sz w:val="25"/>
          <w:szCs w:val="25"/>
          <w:shd w:val="clear" w:color="auto" w:fill="FFFFFF"/>
        </w:rPr>
        <w:t xml:space="preserve">набрав </w:t>
      </w:r>
      <w:r w:rsidRPr="00CA52F4">
        <w:rPr>
          <w:rFonts w:ascii="Times New Roman" w:hAnsi="Times New Roman"/>
          <w:sz w:val="25"/>
          <w:szCs w:val="25"/>
          <w:shd w:val="clear" w:color="auto" w:fill="FFFFFF"/>
        </w:rPr>
        <w:t>364,375 бала.</w:t>
      </w:r>
    </w:p>
    <w:p w14:paraId="7319C02E" w14:textId="77777777" w:rsidR="00843F9C" w:rsidRPr="0060015E" w:rsidRDefault="00843F9C" w:rsidP="0060015E">
      <w:pPr>
        <w:shd w:val="clear" w:color="auto" w:fill="FFFFFF"/>
        <w:spacing w:after="0" w:line="240" w:lineRule="auto"/>
        <w:ind w:firstLine="708"/>
        <w:jc w:val="both"/>
        <w:rPr>
          <w:rFonts w:ascii="Times New Roman" w:hAnsi="Times New Roman"/>
          <w:b/>
          <w:sz w:val="25"/>
          <w:szCs w:val="25"/>
        </w:rPr>
      </w:pPr>
    </w:p>
    <w:p w14:paraId="3DEE8EBC" w14:textId="77777777" w:rsidR="00843F9C" w:rsidRPr="0060015E" w:rsidRDefault="00713C5B" w:rsidP="0060015E">
      <w:pPr>
        <w:shd w:val="clear" w:color="auto" w:fill="FFFFFF"/>
        <w:spacing w:after="0" w:line="240" w:lineRule="auto"/>
        <w:ind w:firstLine="708"/>
        <w:jc w:val="both"/>
        <w:rPr>
          <w:rFonts w:ascii="Times New Roman" w:hAnsi="Times New Roman"/>
          <w:b/>
          <w:sz w:val="25"/>
          <w:szCs w:val="25"/>
        </w:rPr>
      </w:pPr>
      <w:r w:rsidRPr="0060015E">
        <w:rPr>
          <w:rFonts w:ascii="Times New Roman" w:hAnsi="Times New Roman"/>
          <w:b/>
          <w:sz w:val="25"/>
          <w:szCs w:val="25"/>
          <w:shd w:val="clear" w:color="auto" w:fill="FFFFFF"/>
        </w:rPr>
        <w:t xml:space="preserve">Оцінювання відповідності судді за критерієм професійної етики та доброчесності. </w:t>
      </w:r>
    </w:p>
    <w:p w14:paraId="03E69D0A" w14:textId="77777777" w:rsidR="00843F9C" w:rsidRPr="0060015E" w:rsidRDefault="00713C5B" w:rsidP="0060015E">
      <w:pPr>
        <w:shd w:val="clear" w:color="auto" w:fill="FFFFFF"/>
        <w:spacing w:after="0" w:line="240" w:lineRule="auto"/>
        <w:ind w:firstLine="708"/>
        <w:jc w:val="both"/>
        <w:rPr>
          <w:rFonts w:ascii="Times New Roman" w:hAnsi="Times New Roman"/>
          <w:b/>
          <w:sz w:val="25"/>
          <w:szCs w:val="25"/>
        </w:rPr>
      </w:pPr>
      <w:r w:rsidRPr="0060015E">
        <w:rPr>
          <w:rFonts w:ascii="Times New Roman" w:hAnsi="Times New Roman"/>
          <w:color w:val="000000"/>
          <w:sz w:val="25"/>
          <w:szCs w:val="25"/>
          <w:shd w:val="clear" w:color="auto" w:fill="FFFFFF"/>
        </w:rPr>
        <w:t>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14:paraId="41233AD6"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14:paraId="7F94F20A"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101662B8"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lastRenderedPageBreak/>
        <w:t>2) декларації особи, уповноваженої на виконання функцій держави або місцевого самоврядування;</w:t>
      </w:r>
    </w:p>
    <w:p w14:paraId="45D5F4B3"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14:paraId="3C195849"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4) декларації родинних зв’язків судді та декларації доброчесності судді;</w:t>
      </w:r>
    </w:p>
    <w:p w14:paraId="335CB985"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5) результатів регулярного оцінювання;</w:t>
      </w:r>
    </w:p>
    <w:p w14:paraId="0745E45C"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6) результатів перевірки декларації родинних зв’язків судді та декларації доброчесності судді (за наявності);</w:t>
      </w:r>
    </w:p>
    <w:p w14:paraId="1F564403"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7) висновків або інформації ГРД (за наявності);</w:t>
      </w:r>
    </w:p>
    <w:p w14:paraId="4B7BEF78"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shd w:val="clear" w:color="auto" w:fill="FFFFFF"/>
        </w:rPr>
        <w:t>8) іншої інформації, що включена до суддівського досьє.</w:t>
      </w:r>
    </w:p>
    <w:p w14:paraId="7F18B2A9" w14:textId="19187E03" w:rsidR="00547C17" w:rsidRDefault="00713C5B" w:rsidP="00547C17">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 xml:space="preserve">Дослідивши інформацію, яка міститься в матеріалах суддівського </w:t>
      </w:r>
      <w:r w:rsidRPr="0060015E">
        <w:rPr>
          <w:rFonts w:ascii="Times New Roman" w:hAnsi="Times New Roman"/>
          <w:sz w:val="25"/>
          <w:szCs w:val="25"/>
        </w:rPr>
        <w:t>досьє, Комісія виявила відомості, які потребують додаткової перевірки та надання пояснень судді, зокрема</w:t>
      </w:r>
      <w:r w:rsidR="00471158">
        <w:rPr>
          <w:rFonts w:ascii="Times New Roman" w:hAnsi="Times New Roman"/>
          <w:sz w:val="25"/>
          <w:szCs w:val="25"/>
        </w:rPr>
        <w:t>,</w:t>
      </w:r>
      <w:r w:rsidRPr="0060015E">
        <w:rPr>
          <w:rFonts w:ascii="Times New Roman" w:hAnsi="Times New Roman"/>
          <w:sz w:val="25"/>
          <w:szCs w:val="25"/>
        </w:rPr>
        <w:t xml:space="preserve"> </w:t>
      </w:r>
      <w:r w:rsidRPr="0060015E">
        <w:rPr>
          <w:rFonts w:ascii="Times New Roman" w:hAnsi="Times New Roman"/>
          <w:color w:val="000000"/>
          <w:sz w:val="25"/>
          <w:szCs w:val="25"/>
        </w:rPr>
        <w:t>щодо відповідності витрат і майна судді та членів сім’ї, а також близьких осіб задекларованим доходам, відповідності судді вимогам законодавства у сфері запобігання корупції, недотримання Кодексу суддівської етики та обставин, передбачених підпунктами 1, 2, 3, 5–12, 13, 15–19 частини першої статті 106 Закону.</w:t>
      </w:r>
    </w:p>
    <w:p w14:paraId="1C083102" w14:textId="7F22692C" w:rsidR="00756902" w:rsidRPr="00F53872" w:rsidRDefault="00547C17" w:rsidP="00547C17">
      <w:pPr>
        <w:shd w:val="clear" w:color="auto" w:fill="FFFFFF"/>
        <w:spacing w:after="0" w:line="240" w:lineRule="auto"/>
        <w:ind w:firstLine="708"/>
        <w:jc w:val="both"/>
        <w:rPr>
          <w:rFonts w:ascii="Times New Roman" w:hAnsi="Times New Roman"/>
          <w:color w:val="000000"/>
          <w:sz w:val="25"/>
          <w:szCs w:val="25"/>
        </w:rPr>
      </w:pPr>
      <w:r w:rsidRPr="00F53872">
        <w:rPr>
          <w:rFonts w:ascii="Times New Roman" w:hAnsi="Times New Roman"/>
          <w:sz w:val="25"/>
          <w:szCs w:val="25"/>
        </w:rPr>
        <w:t>В</w:t>
      </w:r>
      <w:r w:rsidR="00756902" w:rsidRPr="00F53872">
        <w:rPr>
          <w:rFonts w:ascii="Times New Roman" w:hAnsi="Times New Roman"/>
          <w:sz w:val="25"/>
          <w:szCs w:val="25"/>
        </w:rPr>
        <w:t xml:space="preserve">арто зазначити, що Національною поліцією України надано інформацію про те, що 17 січня 2019 року стосовно Рудика І.В. винесено постанову про накладення адміністративного стягнення </w:t>
      </w:r>
      <w:r w:rsidR="00471158">
        <w:rPr>
          <w:rFonts w:ascii="Times New Roman" w:hAnsi="Times New Roman"/>
          <w:sz w:val="25"/>
          <w:szCs w:val="25"/>
        </w:rPr>
        <w:t>у</w:t>
      </w:r>
      <w:r w:rsidR="00756902" w:rsidRPr="00F53872">
        <w:rPr>
          <w:rFonts w:ascii="Times New Roman" w:hAnsi="Times New Roman"/>
          <w:sz w:val="25"/>
          <w:szCs w:val="25"/>
        </w:rPr>
        <w:t xml:space="preserve"> справі про адміністративне правопорушення у сфері забезпечення безпеки дорожнього руху, зафіксоване не в автоматичному режимі, серії НК № 786208 за частиною першою статті 122 КУпА</w:t>
      </w:r>
      <w:r w:rsidR="006C0475">
        <w:rPr>
          <w:rFonts w:ascii="Times New Roman" w:hAnsi="Times New Roman"/>
          <w:sz w:val="25"/>
          <w:szCs w:val="25"/>
        </w:rPr>
        <w:t>П</w:t>
      </w:r>
      <w:r w:rsidR="00756902" w:rsidRPr="00F53872">
        <w:rPr>
          <w:rFonts w:ascii="Times New Roman" w:hAnsi="Times New Roman"/>
          <w:sz w:val="25"/>
          <w:szCs w:val="25"/>
        </w:rPr>
        <w:t xml:space="preserve"> та накладено стягнення у вигляді штрафу в розмірі 255 грн.</w:t>
      </w:r>
    </w:p>
    <w:p w14:paraId="014CCE08" w14:textId="6B3D2152" w:rsidR="00756902" w:rsidRPr="00F53872" w:rsidRDefault="00756902" w:rsidP="0060015E">
      <w:pPr>
        <w:pStyle w:val="a4"/>
        <w:ind w:firstLine="708"/>
        <w:jc w:val="both"/>
        <w:rPr>
          <w:rFonts w:ascii="Times New Roman" w:hAnsi="Times New Roman"/>
          <w:sz w:val="25"/>
          <w:szCs w:val="25"/>
        </w:rPr>
      </w:pPr>
      <w:r w:rsidRPr="00F53872">
        <w:rPr>
          <w:rFonts w:ascii="Times New Roman" w:hAnsi="Times New Roman"/>
          <w:sz w:val="25"/>
          <w:szCs w:val="25"/>
        </w:rPr>
        <w:t>28 січня 2021 року винесено постанову про накладенн</w:t>
      </w:r>
      <w:r w:rsidR="006C0475">
        <w:rPr>
          <w:rFonts w:ascii="Times New Roman" w:hAnsi="Times New Roman"/>
          <w:sz w:val="25"/>
          <w:szCs w:val="25"/>
        </w:rPr>
        <w:t>я адміністративного стягнення у</w:t>
      </w:r>
      <w:r w:rsidRPr="00F53872">
        <w:rPr>
          <w:rFonts w:ascii="Times New Roman" w:hAnsi="Times New Roman"/>
          <w:sz w:val="25"/>
          <w:szCs w:val="25"/>
        </w:rPr>
        <w:t xml:space="preserve"> справі про адміністративне правопорушення у сфері забезпечення безпеки дорожнього руху, зафіксоване не в автоматичному режимі, серії ЕАО №</w:t>
      </w:r>
      <w:r w:rsidR="00F53872">
        <w:rPr>
          <w:rFonts w:ascii="Times New Roman" w:hAnsi="Times New Roman"/>
          <w:sz w:val="25"/>
          <w:szCs w:val="25"/>
        </w:rPr>
        <w:t xml:space="preserve"> </w:t>
      </w:r>
      <w:r w:rsidRPr="00F53872">
        <w:rPr>
          <w:rFonts w:ascii="Times New Roman" w:hAnsi="Times New Roman"/>
          <w:sz w:val="25"/>
          <w:szCs w:val="25"/>
        </w:rPr>
        <w:t>4698017 за частиною першою статті 122 КУпАП та накладено стягнення у вигляді штрафу в розмірі 340 грн. Інформація про сплату штрафів відсутня.</w:t>
      </w:r>
    </w:p>
    <w:p w14:paraId="7A88B423" w14:textId="3DE68740" w:rsidR="003B5223" w:rsidRPr="00F53872" w:rsidRDefault="00756902" w:rsidP="0060015E">
      <w:pPr>
        <w:pStyle w:val="a4"/>
        <w:ind w:firstLine="708"/>
        <w:jc w:val="both"/>
        <w:rPr>
          <w:rFonts w:ascii="Times New Roman" w:hAnsi="Times New Roman"/>
          <w:sz w:val="25"/>
          <w:szCs w:val="25"/>
        </w:rPr>
      </w:pPr>
      <w:r w:rsidRPr="00F53872">
        <w:rPr>
          <w:rFonts w:ascii="Times New Roman" w:hAnsi="Times New Roman"/>
          <w:sz w:val="25"/>
          <w:szCs w:val="25"/>
        </w:rPr>
        <w:t>Під час співбе</w:t>
      </w:r>
      <w:r w:rsidR="00EA2F02" w:rsidRPr="00F53872">
        <w:rPr>
          <w:rFonts w:ascii="Times New Roman" w:hAnsi="Times New Roman"/>
          <w:sz w:val="25"/>
          <w:szCs w:val="25"/>
        </w:rPr>
        <w:t xml:space="preserve">сіди </w:t>
      </w:r>
      <w:r w:rsidR="003B5223" w:rsidRPr="00F53872">
        <w:rPr>
          <w:rFonts w:ascii="Times New Roman" w:hAnsi="Times New Roman"/>
          <w:sz w:val="25"/>
          <w:szCs w:val="25"/>
        </w:rPr>
        <w:t>Рудик І.В. пояснив, що вказані постанови були оскаржені ним в судовому порядку та скасовані.</w:t>
      </w:r>
    </w:p>
    <w:p w14:paraId="69739B80" w14:textId="0861D83E" w:rsidR="003B5223" w:rsidRPr="00F53872" w:rsidRDefault="00EA2F02" w:rsidP="0060015E">
      <w:pPr>
        <w:pStyle w:val="a4"/>
        <w:ind w:firstLine="708"/>
        <w:jc w:val="both"/>
        <w:rPr>
          <w:rFonts w:ascii="Times New Roman" w:eastAsia="Calibri" w:hAnsi="Times New Roman"/>
          <w:sz w:val="25"/>
          <w:szCs w:val="25"/>
        </w:rPr>
      </w:pPr>
      <w:r w:rsidRPr="00F53872">
        <w:rPr>
          <w:rFonts w:ascii="Times New Roman" w:hAnsi="Times New Roman"/>
          <w:sz w:val="25"/>
          <w:szCs w:val="25"/>
        </w:rPr>
        <w:t>Пояснення Рудика І.В. підтверджую</w:t>
      </w:r>
      <w:r w:rsidR="003B5223" w:rsidRPr="00F53872">
        <w:rPr>
          <w:rFonts w:ascii="Times New Roman" w:hAnsi="Times New Roman"/>
          <w:sz w:val="25"/>
          <w:szCs w:val="25"/>
        </w:rPr>
        <w:t xml:space="preserve">ться рішенням Печерського районного суду міста Києва від 17 грудня 2021 року у справі № 757/47605/21-а та постановою Печерського районного суду міста Києва від 21 червня 2019 року </w:t>
      </w:r>
      <w:r w:rsidRPr="00F53872">
        <w:rPr>
          <w:rFonts w:ascii="Times New Roman" w:hAnsi="Times New Roman"/>
          <w:sz w:val="25"/>
          <w:szCs w:val="25"/>
        </w:rPr>
        <w:t xml:space="preserve">у </w:t>
      </w:r>
      <w:r w:rsidR="003B5223" w:rsidRPr="00F53872">
        <w:rPr>
          <w:rFonts w:ascii="Times New Roman" w:hAnsi="Times New Roman"/>
          <w:sz w:val="25"/>
          <w:szCs w:val="25"/>
        </w:rPr>
        <w:t>справ</w:t>
      </w:r>
      <w:r w:rsidRPr="00F53872">
        <w:rPr>
          <w:rFonts w:ascii="Times New Roman" w:hAnsi="Times New Roman"/>
          <w:sz w:val="25"/>
          <w:szCs w:val="25"/>
        </w:rPr>
        <w:t>і</w:t>
      </w:r>
      <w:r w:rsidR="003B5223" w:rsidRPr="00F53872">
        <w:rPr>
          <w:rFonts w:ascii="Times New Roman" w:hAnsi="Times New Roman"/>
          <w:sz w:val="25"/>
          <w:szCs w:val="25"/>
        </w:rPr>
        <w:t xml:space="preserve"> № 757/4273/19-а.</w:t>
      </w:r>
      <w:r w:rsidR="003B5223" w:rsidRPr="00F53872">
        <w:rPr>
          <w:rFonts w:ascii="Times New Roman" w:eastAsia="Calibri" w:hAnsi="Times New Roman"/>
          <w:sz w:val="25"/>
          <w:szCs w:val="25"/>
        </w:rPr>
        <w:t xml:space="preserve"> </w:t>
      </w:r>
    </w:p>
    <w:p w14:paraId="13215B63" w14:textId="419ECDD3" w:rsidR="00756902" w:rsidRPr="00F53872" w:rsidRDefault="00756902" w:rsidP="0060015E">
      <w:pPr>
        <w:pStyle w:val="a4"/>
        <w:ind w:firstLine="708"/>
        <w:jc w:val="both"/>
        <w:rPr>
          <w:rFonts w:ascii="Times New Roman" w:hAnsi="Times New Roman"/>
          <w:sz w:val="25"/>
          <w:szCs w:val="25"/>
        </w:rPr>
      </w:pPr>
      <w:r w:rsidRPr="00F53872">
        <w:rPr>
          <w:rFonts w:ascii="Times New Roman" w:hAnsi="Times New Roman"/>
          <w:sz w:val="25"/>
          <w:szCs w:val="25"/>
        </w:rPr>
        <w:t>Офіс Генерального прокурора повідомив, що згідно з даними ве</w:t>
      </w:r>
      <w:r w:rsidR="006C0475">
        <w:rPr>
          <w:rFonts w:ascii="Times New Roman" w:hAnsi="Times New Roman"/>
          <w:sz w:val="25"/>
          <w:szCs w:val="25"/>
        </w:rPr>
        <w:t>бпорталу «Судова влада України»</w:t>
      </w:r>
      <w:r w:rsidRPr="00F53872">
        <w:rPr>
          <w:rFonts w:ascii="Times New Roman" w:hAnsi="Times New Roman"/>
          <w:sz w:val="25"/>
          <w:szCs w:val="25"/>
        </w:rPr>
        <w:t xml:space="preserve"> 22 січня 2018 року Дарницьким районним судом міста Києва розглянуто справу №753/22716/17 про адміністративне правопорушення, пов’язане з корупцією, за частиною другою статті 172-7 КУпАП (порушення вимог щодо запобігання та врегулювання конфлікту інтересів) стосовно судді Голосіївського районного суду міста Києва Рудика І.В. За результатами розгляду справи Рудика І.В. визнано винним та накладено стягнення у виді штрафу в розмірі 3</w:t>
      </w:r>
      <w:r w:rsidR="006C0475">
        <w:rPr>
          <w:rFonts w:ascii="Times New Roman" w:hAnsi="Times New Roman"/>
          <w:sz w:val="25"/>
          <w:szCs w:val="25"/>
        </w:rPr>
        <w:t xml:space="preserve"> </w:t>
      </w:r>
      <w:r w:rsidRPr="00F53872">
        <w:rPr>
          <w:rFonts w:ascii="Times New Roman" w:hAnsi="Times New Roman"/>
          <w:sz w:val="25"/>
          <w:szCs w:val="25"/>
        </w:rPr>
        <w:t>400 грн.</w:t>
      </w:r>
    </w:p>
    <w:p w14:paraId="1840B148" w14:textId="0E9E79EB" w:rsidR="00756902" w:rsidRPr="00F53872" w:rsidRDefault="00756902" w:rsidP="0060015E">
      <w:pPr>
        <w:pStyle w:val="a4"/>
        <w:ind w:firstLine="708"/>
        <w:jc w:val="both"/>
        <w:rPr>
          <w:rFonts w:ascii="Times New Roman" w:hAnsi="Times New Roman"/>
          <w:sz w:val="25"/>
          <w:szCs w:val="25"/>
        </w:rPr>
      </w:pPr>
      <w:r w:rsidRPr="00F53872">
        <w:rPr>
          <w:rFonts w:ascii="Times New Roman" w:hAnsi="Times New Roman"/>
          <w:sz w:val="25"/>
          <w:szCs w:val="25"/>
        </w:rPr>
        <w:t xml:space="preserve">Апеляційним судом міста Києва 25 травня 2018 року зазначене рішення скасовано, а провадження у справі закрито на підставі пункту 1 статті 247 КУпАП у зв’язку з відсутністю в діях Рудика І.В. складу адміністративного правопорушення, передбаченого частиною другою статті 172-7 КУпАП.  </w:t>
      </w:r>
    </w:p>
    <w:p w14:paraId="04DDD341" w14:textId="464F8158" w:rsidR="00756902" w:rsidRPr="0060015E" w:rsidRDefault="00756902" w:rsidP="0060015E">
      <w:pPr>
        <w:shd w:val="clear" w:color="auto" w:fill="FFFFFF"/>
        <w:spacing w:after="0" w:line="240" w:lineRule="auto"/>
        <w:ind w:firstLine="708"/>
        <w:jc w:val="both"/>
        <w:rPr>
          <w:rFonts w:ascii="Times New Roman" w:hAnsi="Times New Roman"/>
          <w:color w:val="000000"/>
          <w:sz w:val="25"/>
          <w:szCs w:val="25"/>
        </w:rPr>
      </w:pPr>
      <w:r w:rsidRPr="00F53872">
        <w:rPr>
          <w:rFonts w:ascii="Times New Roman" w:hAnsi="Times New Roman"/>
          <w:color w:val="000000"/>
          <w:sz w:val="25"/>
          <w:szCs w:val="25"/>
        </w:rPr>
        <w:t xml:space="preserve">Рішенням Другої Дисциплінарної палати Вищої ради правосуддя від 30 листопада 2020 року </w:t>
      </w:r>
      <w:r w:rsidR="006C0475" w:rsidRPr="006C0475">
        <w:rPr>
          <w:rFonts w:ascii="Times New Roman" w:hAnsi="Times New Roman"/>
          <w:color w:val="000000"/>
          <w:sz w:val="25"/>
          <w:szCs w:val="25"/>
        </w:rPr>
        <w:t>№ 3301/2дп/15-20</w:t>
      </w:r>
      <w:r w:rsidR="006C0475">
        <w:rPr>
          <w:rFonts w:ascii="Times New Roman" w:hAnsi="Times New Roman"/>
          <w:color w:val="000000"/>
          <w:sz w:val="25"/>
          <w:szCs w:val="25"/>
        </w:rPr>
        <w:t xml:space="preserve"> </w:t>
      </w:r>
      <w:r w:rsidRPr="00F53872">
        <w:rPr>
          <w:rFonts w:ascii="Times New Roman" w:hAnsi="Times New Roman"/>
          <w:color w:val="000000"/>
          <w:sz w:val="25"/>
          <w:szCs w:val="25"/>
        </w:rPr>
        <w:t>до судді Голосіївського районного суду міста Києва Рудика</w:t>
      </w:r>
      <w:r w:rsidR="005A2188">
        <w:rPr>
          <w:rFonts w:ascii="Times New Roman" w:hAnsi="Times New Roman"/>
          <w:color w:val="000000"/>
          <w:sz w:val="25"/>
          <w:szCs w:val="25"/>
        </w:rPr>
        <w:t> </w:t>
      </w:r>
      <w:r w:rsidRPr="00F53872">
        <w:rPr>
          <w:rFonts w:ascii="Times New Roman" w:hAnsi="Times New Roman"/>
          <w:color w:val="000000"/>
          <w:sz w:val="25"/>
          <w:szCs w:val="25"/>
        </w:rPr>
        <w:t>І.В.</w:t>
      </w:r>
      <w:r w:rsidR="005A2188">
        <w:rPr>
          <w:rFonts w:ascii="Times New Roman" w:hAnsi="Times New Roman"/>
          <w:color w:val="000000"/>
          <w:sz w:val="25"/>
          <w:szCs w:val="25"/>
        </w:rPr>
        <w:t> </w:t>
      </w:r>
      <w:r w:rsidRPr="00F53872">
        <w:rPr>
          <w:rFonts w:ascii="Times New Roman" w:hAnsi="Times New Roman"/>
          <w:color w:val="000000"/>
          <w:sz w:val="25"/>
          <w:szCs w:val="25"/>
        </w:rPr>
        <w:t>застосоване дисциплінарне стягнення у виді догани з позбавленням права на отримання доплат до посадового окладу протягом одного місяця.</w:t>
      </w:r>
      <w:r w:rsidRPr="0060015E">
        <w:rPr>
          <w:rFonts w:ascii="Times New Roman" w:hAnsi="Times New Roman"/>
          <w:color w:val="000000"/>
          <w:sz w:val="25"/>
          <w:szCs w:val="25"/>
        </w:rPr>
        <w:t xml:space="preserve"> </w:t>
      </w:r>
    </w:p>
    <w:p w14:paraId="4CFE22A7"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При оцінюванні відповідності судді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14:paraId="4C8449CB" w14:textId="57756C20"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lastRenderedPageBreak/>
        <w:t xml:space="preserve">Ураховуючи наведене, Комісія зауважує, що у сферу дослідження під час кваліфікаційного оцінювання Рудика І.В. потрапили висновок ГРД від 16 січня 2025 року, письмові пояснення судді, усні пояснення, надані під час співбесіди, подані суддею </w:t>
      </w:r>
      <w:r w:rsidR="00547C17">
        <w:rPr>
          <w:rFonts w:ascii="Times New Roman" w:hAnsi="Times New Roman"/>
          <w:color w:val="000000"/>
          <w:sz w:val="25"/>
          <w:szCs w:val="25"/>
        </w:rPr>
        <w:t>д</w:t>
      </w:r>
      <w:r w:rsidRPr="0060015E">
        <w:rPr>
          <w:rFonts w:ascii="Times New Roman" w:hAnsi="Times New Roman"/>
          <w:color w:val="000000"/>
          <w:sz w:val="25"/>
          <w:szCs w:val="25"/>
        </w:rPr>
        <w:t>екларації, а також інформація, надана державними органами на запити Комісії стосовно судді.</w:t>
      </w:r>
    </w:p>
    <w:p w14:paraId="0A0FC485"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sz w:val="25"/>
          <w:szCs w:val="25"/>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19F2D8A4" w14:textId="77777777"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sz w:val="25"/>
          <w:szCs w:val="25"/>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14:paraId="146DD982" w14:textId="1E7CBF6F" w:rsidR="00843F9C" w:rsidRPr="0060015E" w:rsidRDefault="00713C5B" w:rsidP="0060015E">
      <w:pPr>
        <w:shd w:val="clear" w:color="auto" w:fill="FFFFFF"/>
        <w:spacing w:after="0" w:line="240" w:lineRule="auto"/>
        <w:ind w:firstLine="708"/>
        <w:jc w:val="both"/>
        <w:rPr>
          <w:rFonts w:ascii="Times New Roman" w:hAnsi="Times New Roman"/>
          <w:color w:val="000000"/>
          <w:sz w:val="25"/>
          <w:szCs w:val="25"/>
        </w:rPr>
      </w:pPr>
      <w:r w:rsidRPr="0060015E">
        <w:rPr>
          <w:rFonts w:ascii="Times New Roman" w:hAnsi="Times New Roman"/>
          <w:sz w:val="25"/>
          <w:szCs w:val="25"/>
        </w:rPr>
        <w:t xml:space="preserve">Обґрунтований сумнів </w:t>
      </w:r>
      <w:r w:rsidR="00547C17">
        <w:rPr>
          <w:rFonts w:ascii="Times New Roman" w:hAnsi="Times New Roman"/>
          <w:sz w:val="25"/>
          <w:szCs w:val="25"/>
        </w:rPr>
        <w:t>може виникати</w:t>
      </w:r>
      <w:r w:rsidRPr="0060015E">
        <w:rPr>
          <w:rFonts w:ascii="Times New Roman" w:hAnsi="Times New Roman"/>
          <w:sz w:val="25"/>
          <w:szCs w:val="25"/>
        </w:rPr>
        <w:t xml:space="preserve"> </w:t>
      </w:r>
      <w:r w:rsidR="00547C17">
        <w:rPr>
          <w:rFonts w:ascii="Times New Roman" w:hAnsi="Times New Roman"/>
          <w:sz w:val="25"/>
          <w:szCs w:val="25"/>
        </w:rPr>
        <w:t xml:space="preserve">й на підставі висновку ГРД </w:t>
      </w:r>
      <w:r w:rsidRPr="0060015E">
        <w:rPr>
          <w:rFonts w:ascii="Times New Roman" w:hAnsi="Times New Roman"/>
          <w:sz w:val="25"/>
          <w:szCs w:val="25"/>
        </w:rPr>
        <w:t>про невідповідність судді критеріям професійної етики та доброчесності або інформації стосовно судді.</w:t>
      </w:r>
    </w:p>
    <w:p w14:paraId="553E001B" w14:textId="1C7C3932"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І хоча Комісія вважає себе зобов’язаною вжити заходів для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w:t>
      </w:r>
    </w:p>
    <w:p w14:paraId="4696E845"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14:paraId="26597E74" w14:textId="5D4335A8"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w:t>
      </w:r>
      <w:r w:rsidR="006C0475">
        <w:rPr>
          <w:rFonts w:ascii="Times New Roman" w:hAnsi="Times New Roman"/>
          <w:sz w:val="25"/>
          <w:szCs w:val="25"/>
        </w:rPr>
        <w:t>в</w:t>
      </w:r>
      <w:r w:rsidRPr="0060015E">
        <w:rPr>
          <w:rFonts w:ascii="Times New Roman" w:hAnsi="Times New Roman"/>
          <w:sz w:val="25"/>
          <w:szCs w:val="25"/>
        </w:rPr>
        <w:t xml:space="preserve">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5254E462" w14:textId="77777777" w:rsidR="00843F9C" w:rsidRPr="0060015E" w:rsidRDefault="00843F9C" w:rsidP="0060015E">
      <w:pPr>
        <w:spacing w:after="0" w:line="240" w:lineRule="auto"/>
        <w:ind w:firstLine="708"/>
        <w:jc w:val="both"/>
        <w:rPr>
          <w:rFonts w:ascii="Times New Roman" w:hAnsi="Times New Roman"/>
          <w:b/>
          <w:sz w:val="25"/>
          <w:szCs w:val="25"/>
        </w:rPr>
      </w:pPr>
    </w:p>
    <w:p w14:paraId="1DCA5EF1" w14:textId="7FFBC55A" w:rsidR="00843F9C" w:rsidRPr="0060015E" w:rsidRDefault="00713C5B" w:rsidP="0060015E">
      <w:pPr>
        <w:spacing w:after="0" w:line="240" w:lineRule="auto"/>
        <w:ind w:firstLine="708"/>
        <w:jc w:val="both"/>
        <w:rPr>
          <w:rFonts w:ascii="Times New Roman" w:hAnsi="Times New Roman"/>
          <w:b/>
          <w:sz w:val="25"/>
          <w:szCs w:val="25"/>
          <w:shd w:val="clear" w:color="auto" w:fill="FFFFFF"/>
        </w:rPr>
      </w:pPr>
      <w:r w:rsidRPr="0060015E">
        <w:rPr>
          <w:rFonts w:ascii="Times New Roman" w:hAnsi="Times New Roman"/>
          <w:b/>
          <w:sz w:val="25"/>
          <w:szCs w:val="25"/>
          <w:shd w:val="clear" w:color="auto" w:fill="FFFFFF"/>
        </w:rPr>
        <w:t>Надаючи оцінку обставинам</w:t>
      </w:r>
      <w:r w:rsidR="006C0475">
        <w:rPr>
          <w:rFonts w:ascii="Times New Roman" w:hAnsi="Times New Roman"/>
          <w:b/>
          <w:sz w:val="25"/>
          <w:szCs w:val="25"/>
          <w:shd w:val="clear" w:color="auto" w:fill="FFFFFF"/>
        </w:rPr>
        <w:t>,</w:t>
      </w:r>
      <w:r w:rsidRPr="0060015E">
        <w:rPr>
          <w:rFonts w:ascii="Times New Roman" w:hAnsi="Times New Roman"/>
          <w:b/>
          <w:sz w:val="25"/>
          <w:szCs w:val="25"/>
          <w:shd w:val="clear" w:color="auto" w:fill="FFFFFF"/>
        </w:rPr>
        <w:t xml:space="preserve"> викладеним у висновку ГРД</w:t>
      </w:r>
      <w:r w:rsidR="006C0475">
        <w:rPr>
          <w:rFonts w:ascii="Times New Roman" w:hAnsi="Times New Roman"/>
          <w:b/>
          <w:sz w:val="25"/>
          <w:szCs w:val="25"/>
          <w:shd w:val="clear" w:color="auto" w:fill="FFFFFF"/>
        </w:rPr>
        <w:t>,</w:t>
      </w:r>
      <w:r w:rsidRPr="0060015E">
        <w:rPr>
          <w:rFonts w:ascii="Times New Roman" w:hAnsi="Times New Roman"/>
          <w:b/>
          <w:sz w:val="25"/>
          <w:szCs w:val="25"/>
          <w:shd w:val="clear" w:color="auto" w:fill="FFFFFF"/>
        </w:rPr>
        <w:t xml:space="preserve"> Комісія зазначає таке.</w:t>
      </w:r>
    </w:p>
    <w:p w14:paraId="77A90722" w14:textId="55B01608" w:rsidR="00843F9C" w:rsidRPr="0060015E" w:rsidRDefault="00973016"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У висновку ГРД вказано</w:t>
      </w:r>
      <w:r w:rsidR="00547C17">
        <w:rPr>
          <w:rFonts w:ascii="Times New Roman" w:hAnsi="Times New Roman"/>
          <w:sz w:val="25"/>
          <w:szCs w:val="25"/>
        </w:rPr>
        <w:t xml:space="preserve"> про згадану раніше постанову </w:t>
      </w:r>
      <w:r w:rsidR="00713C5B" w:rsidRPr="0060015E">
        <w:rPr>
          <w:rFonts w:ascii="Times New Roman" w:hAnsi="Times New Roman"/>
          <w:sz w:val="25"/>
          <w:szCs w:val="25"/>
        </w:rPr>
        <w:t>Дарницького районного суду міста Києва від 22 січня 2018 року у с</w:t>
      </w:r>
      <w:r w:rsidR="006C0475">
        <w:rPr>
          <w:rFonts w:ascii="Times New Roman" w:hAnsi="Times New Roman"/>
          <w:sz w:val="25"/>
          <w:szCs w:val="25"/>
        </w:rPr>
        <w:t xml:space="preserve">праві № 753/22716/17, </w:t>
      </w:r>
      <w:r w:rsidR="00547C17">
        <w:rPr>
          <w:rFonts w:ascii="Times New Roman" w:hAnsi="Times New Roman"/>
          <w:sz w:val="25"/>
          <w:szCs w:val="25"/>
        </w:rPr>
        <w:t xml:space="preserve">якою </w:t>
      </w:r>
      <w:r w:rsidR="00713C5B" w:rsidRPr="0060015E">
        <w:rPr>
          <w:rFonts w:ascii="Times New Roman" w:hAnsi="Times New Roman"/>
          <w:sz w:val="25"/>
          <w:szCs w:val="25"/>
        </w:rPr>
        <w:t>суддю Рудика І.В. визнано винним у вчиненні адміністративного правопорушення, передбаченого частиною другою статті 172-7</w:t>
      </w:r>
      <w:r w:rsidR="00713C5B" w:rsidRPr="0060015E">
        <w:rPr>
          <w:rFonts w:ascii="Times New Roman" w:hAnsi="Times New Roman"/>
          <w:color w:val="FF0000"/>
          <w:sz w:val="25"/>
          <w:szCs w:val="25"/>
        </w:rPr>
        <w:t xml:space="preserve"> </w:t>
      </w:r>
      <w:r w:rsidR="00713C5B" w:rsidRPr="0060015E">
        <w:rPr>
          <w:rFonts w:ascii="Times New Roman" w:hAnsi="Times New Roman"/>
          <w:sz w:val="25"/>
          <w:szCs w:val="25"/>
        </w:rPr>
        <w:t>КУпАП</w:t>
      </w:r>
      <w:r w:rsidR="006C0475">
        <w:rPr>
          <w:rFonts w:ascii="Times New Roman" w:hAnsi="Times New Roman"/>
          <w:sz w:val="25"/>
          <w:szCs w:val="25"/>
        </w:rPr>
        <w:t>,</w:t>
      </w:r>
      <w:r w:rsidR="00713C5B" w:rsidRPr="0060015E">
        <w:rPr>
          <w:rFonts w:ascii="Times New Roman" w:hAnsi="Times New Roman"/>
          <w:sz w:val="25"/>
          <w:szCs w:val="25"/>
        </w:rPr>
        <w:t xml:space="preserve"> та накладено адміністративне стягнення у вигляді штрафу. </w:t>
      </w:r>
      <w:r w:rsidR="00547C17">
        <w:rPr>
          <w:rFonts w:ascii="Times New Roman" w:hAnsi="Times New Roman"/>
          <w:sz w:val="25"/>
          <w:szCs w:val="25"/>
        </w:rPr>
        <w:t>Підставою для ухвалення цього рішення став висновок суду про те, що суддя</w:t>
      </w:r>
      <w:r w:rsidR="00713C5B" w:rsidRPr="0060015E">
        <w:rPr>
          <w:rFonts w:ascii="Times New Roman" w:hAnsi="Times New Roman"/>
          <w:sz w:val="25"/>
          <w:szCs w:val="25"/>
        </w:rPr>
        <w:t xml:space="preserve"> не вжив заходів щодо самостійного врегулювання конфлікту інтересів</w:t>
      </w:r>
      <w:r w:rsidR="00F53872">
        <w:rPr>
          <w:rFonts w:ascii="Times New Roman" w:hAnsi="Times New Roman"/>
          <w:sz w:val="25"/>
          <w:szCs w:val="25"/>
        </w:rPr>
        <w:t xml:space="preserve">, </w:t>
      </w:r>
      <w:r w:rsidR="006C0475">
        <w:rPr>
          <w:rFonts w:ascii="Times New Roman" w:hAnsi="Times New Roman"/>
          <w:sz w:val="25"/>
          <w:szCs w:val="25"/>
        </w:rPr>
        <w:t>відмовив у</w:t>
      </w:r>
      <w:r w:rsidR="00713C5B" w:rsidRPr="0060015E">
        <w:rPr>
          <w:rFonts w:ascii="Times New Roman" w:hAnsi="Times New Roman"/>
          <w:sz w:val="25"/>
          <w:szCs w:val="25"/>
        </w:rPr>
        <w:t xml:space="preserve"> задоволенні заяви адвоката про відвід та не заявив самовідвід</w:t>
      </w:r>
      <w:r w:rsidR="00547C17">
        <w:rPr>
          <w:rFonts w:ascii="Times New Roman" w:hAnsi="Times New Roman"/>
          <w:sz w:val="25"/>
          <w:szCs w:val="25"/>
        </w:rPr>
        <w:t xml:space="preserve"> за наявності для цього підстав</w:t>
      </w:r>
      <w:r w:rsidR="00713C5B" w:rsidRPr="0060015E">
        <w:rPr>
          <w:rFonts w:ascii="Times New Roman" w:hAnsi="Times New Roman"/>
          <w:sz w:val="25"/>
          <w:szCs w:val="25"/>
        </w:rPr>
        <w:t xml:space="preserve">. Зокрема, суддя розглядав справу, де адвокатом була його знайома та дружина іншого судді </w:t>
      </w:r>
      <w:r w:rsidR="00713C5B" w:rsidRPr="0060015E">
        <w:rPr>
          <w:rFonts w:ascii="Times New Roman" w:hAnsi="Times New Roman"/>
          <w:sz w:val="25"/>
          <w:szCs w:val="25"/>
        </w:rPr>
        <w:lastRenderedPageBreak/>
        <w:t>Голосіївського районного суду міста Києва, з яким суддя перебував в особистих, дружніх, надалі – неприязних відносинах. У задоволенні заяви адвоката про відвід суддя відмовив.</w:t>
      </w:r>
    </w:p>
    <w:p w14:paraId="2A839D69" w14:textId="00AE2416"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Згодом Друга Дисциплінарна палата Вищої ради правосуддя рішенням від</w:t>
      </w:r>
      <w:r w:rsidR="005A2188">
        <w:rPr>
          <w:rFonts w:ascii="Times New Roman" w:hAnsi="Times New Roman"/>
          <w:sz w:val="25"/>
          <w:szCs w:val="25"/>
        </w:rPr>
        <w:t> </w:t>
      </w:r>
      <w:r w:rsidRPr="0060015E">
        <w:rPr>
          <w:rFonts w:ascii="Times New Roman" w:hAnsi="Times New Roman"/>
          <w:sz w:val="25"/>
          <w:szCs w:val="25"/>
        </w:rPr>
        <w:t>30</w:t>
      </w:r>
      <w:r w:rsidR="005A2188">
        <w:rPr>
          <w:rFonts w:ascii="Times New Roman" w:hAnsi="Times New Roman"/>
          <w:sz w:val="25"/>
          <w:szCs w:val="25"/>
        </w:rPr>
        <w:t> </w:t>
      </w:r>
      <w:r w:rsidRPr="0060015E">
        <w:rPr>
          <w:rFonts w:ascii="Times New Roman" w:hAnsi="Times New Roman"/>
          <w:sz w:val="25"/>
          <w:szCs w:val="25"/>
        </w:rPr>
        <w:t xml:space="preserve">листопада 2020 року № 3301/2дп/15-20 притягнула суддю до дисциплінарної відповідальності за скаргами адвоката та Генерального прокурора. </w:t>
      </w:r>
    </w:p>
    <w:p w14:paraId="163A9AF1" w14:textId="7BEBD92A"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Друга Дисциплінарна палата Вищої ради правосуддя встановила</w:t>
      </w:r>
      <w:r w:rsidR="00547C17">
        <w:rPr>
          <w:rFonts w:ascii="Times New Roman" w:hAnsi="Times New Roman"/>
          <w:sz w:val="25"/>
          <w:szCs w:val="25"/>
        </w:rPr>
        <w:t xml:space="preserve"> такі порушення</w:t>
      </w:r>
      <w:r w:rsidRPr="0060015E">
        <w:rPr>
          <w:rFonts w:ascii="Times New Roman" w:hAnsi="Times New Roman"/>
          <w:sz w:val="25"/>
          <w:szCs w:val="25"/>
        </w:rPr>
        <w:t>:</w:t>
      </w:r>
    </w:p>
    <w:p w14:paraId="6156C233" w14:textId="69585933" w:rsidR="00843F9C" w:rsidRPr="0060015E" w:rsidRDefault="00547C17"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 xml:space="preserve">1) у провадженні </w:t>
      </w:r>
      <w:r w:rsidR="00713C5B" w:rsidRPr="0060015E">
        <w:rPr>
          <w:rFonts w:ascii="Times New Roman" w:hAnsi="Times New Roman"/>
          <w:sz w:val="25"/>
          <w:szCs w:val="25"/>
        </w:rPr>
        <w:t>за скаргою адвоката</w:t>
      </w:r>
      <w:r w:rsidR="00F53872">
        <w:rPr>
          <w:rFonts w:ascii="Times New Roman" w:hAnsi="Times New Roman"/>
          <w:sz w:val="25"/>
          <w:szCs w:val="25"/>
        </w:rPr>
        <w:t xml:space="preserve"> </w:t>
      </w:r>
      <w:r w:rsidR="00713C5B" w:rsidRPr="0060015E">
        <w:rPr>
          <w:rFonts w:ascii="Times New Roman" w:hAnsi="Times New Roman"/>
          <w:sz w:val="25"/>
          <w:szCs w:val="25"/>
        </w:rPr>
        <w:t>суддя проводив судові засідання без належного повідомлення представників потерпілої сторони; суддя провів допит підсудного та долучив нові докази без участі потерпілої сторони; суддя ігнорував заяви про відвід та можливий конфлікт інтересів через зв’язок з одним з учасників справи;</w:t>
      </w:r>
    </w:p>
    <w:p w14:paraId="586516A3" w14:textId="57727F5B" w:rsidR="00843F9C" w:rsidRPr="0060015E" w:rsidRDefault="00547C17" w:rsidP="0060015E">
      <w:pPr>
        <w:shd w:val="clear" w:color="auto" w:fill="FFFFFF"/>
        <w:spacing w:after="0" w:line="240" w:lineRule="auto"/>
        <w:ind w:firstLine="708"/>
        <w:jc w:val="both"/>
        <w:rPr>
          <w:rFonts w:ascii="Times New Roman" w:hAnsi="Times New Roman"/>
          <w:b/>
          <w:sz w:val="25"/>
          <w:szCs w:val="25"/>
        </w:rPr>
      </w:pPr>
      <w:r>
        <w:rPr>
          <w:rFonts w:ascii="Times New Roman" w:hAnsi="Times New Roman"/>
          <w:sz w:val="25"/>
          <w:szCs w:val="25"/>
        </w:rPr>
        <w:t xml:space="preserve">2) у провадженні </w:t>
      </w:r>
      <w:r w:rsidR="00713C5B" w:rsidRPr="0060015E">
        <w:rPr>
          <w:rFonts w:ascii="Times New Roman" w:hAnsi="Times New Roman"/>
          <w:sz w:val="25"/>
          <w:szCs w:val="25"/>
        </w:rPr>
        <w:t>за скаргою Генерального прокурора</w:t>
      </w:r>
      <w:r w:rsidR="00F53872">
        <w:rPr>
          <w:rFonts w:ascii="Times New Roman" w:hAnsi="Times New Roman"/>
          <w:sz w:val="25"/>
          <w:szCs w:val="25"/>
        </w:rPr>
        <w:t xml:space="preserve"> </w:t>
      </w:r>
      <w:r w:rsidR="00713C5B" w:rsidRPr="0060015E">
        <w:rPr>
          <w:rFonts w:ascii="Times New Roman" w:hAnsi="Times New Roman"/>
          <w:sz w:val="25"/>
          <w:szCs w:val="25"/>
        </w:rPr>
        <w:t>суддя не навів мотивів у судовому рішенні у справі за статтею 130 КУпАП, з яких він проігнорував відеозапис, який нібито свідчив про керування особою транспортним засобом, водночас закрив провадження у справі за відсутності події та складу правопорушення.</w:t>
      </w:r>
    </w:p>
    <w:p w14:paraId="39224B93" w14:textId="4324AFCD" w:rsidR="00843F9C" w:rsidRPr="0060015E" w:rsidRDefault="006C0475"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shd w:val="clear" w:color="auto" w:fill="FFFFFF"/>
        </w:rPr>
        <w:t>Суддя надав письмові пояснення, у</w:t>
      </w:r>
      <w:r w:rsidR="00713C5B" w:rsidRPr="0060015E">
        <w:rPr>
          <w:rFonts w:ascii="Times New Roman" w:hAnsi="Times New Roman"/>
          <w:sz w:val="25"/>
          <w:szCs w:val="25"/>
          <w:shd w:val="clear" w:color="auto" w:fill="FFFFFF"/>
        </w:rPr>
        <w:t xml:space="preserve"> яких </w:t>
      </w:r>
      <w:r w:rsidR="00547C17">
        <w:rPr>
          <w:rFonts w:ascii="Times New Roman" w:hAnsi="Times New Roman"/>
          <w:sz w:val="25"/>
          <w:szCs w:val="25"/>
          <w:shd w:val="clear" w:color="auto" w:fill="FFFFFF"/>
        </w:rPr>
        <w:t>звернув увагу на те</w:t>
      </w:r>
      <w:r w:rsidR="00713C5B" w:rsidRPr="0060015E">
        <w:rPr>
          <w:rFonts w:ascii="Times New Roman" w:hAnsi="Times New Roman"/>
          <w:sz w:val="25"/>
          <w:szCs w:val="25"/>
          <w:shd w:val="clear" w:color="auto" w:fill="FFFFFF"/>
        </w:rPr>
        <w:t xml:space="preserve">, що постановою Апеляційного суду </w:t>
      </w:r>
      <w:r w:rsidR="00713C5B" w:rsidRPr="0060015E">
        <w:rPr>
          <w:rFonts w:ascii="Times New Roman" w:hAnsi="Times New Roman"/>
          <w:sz w:val="25"/>
          <w:szCs w:val="25"/>
        </w:rPr>
        <w:t>міста Києва від 25 травня 2018 року постанову Дарницького районного суду міста Києва від 22 січня 2018 року скасовано, провадження у справі закрито на під</w:t>
      </w:r>
      <w:r>
        <w:rPr>
          <w:rFonts w:ascii="Times New Roman" w:hAnsi="Times New Roman"/>
          <w:sz w:val="25"/>
          <w:szCs w:val="25"/>
        </w:rPr>
        <w:t>ставі пункту 1 статті 247 КУпАП</w:t>
      </w:r>
      <w:r w:rsidR="00713C5B" w:rsidRPr="0060015E">
        <w:rPr>
          <w:rFonts w:ascii="Times New Roman" w:hAnsi="Times New Roman"/>
          <w:sz w:val="25"/>
          <w:szCs w:val="25"/>
        </w:rPr>
        <w:t xml:space="preserve"> у зв’язку з відсутністю в його діях складу адміністративного правопорушення. </w:t>
      </w:r>
    </w:p>
    <w:p w14:paraId="73BA1081" w14:textId="02E37F4F" w:rsidR="00843F9C" w:rsidRPr="0060015E" w:rsidRDefault="006C0475"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Стосовно</w:t>
      </w:r>
      <w:r w:rsidR="00713C5B" w:rsidRPr="0060015E">
        <w:rPr>
          <w:rFonts w:ascii="Times New Roman" w:hAnsi="Times New Roman"/>
          <w:sz w:val="25"/>
          <w:szCs w:val="25"/>
        </w:rPr>
        <w:t xml:space="preserve"> рішення Другої Дисциплінарної палати Вищої ради правосуддя від</w:t>
      </w:r>
      <w:r w:rsidR="001749B8">
        <w:rPr>
          <w:rFonts w:ascii="Times New Roman" w:hAnsi="Times New Roman"/>
          <w:sz w:val="25"/>
          <w:szCs w:val="25"/>
        </w:rPr>
        <w:t> </w:t>
      </w:r>
      <w:r w:rsidR="00713C5B" w:rsidRPr="0060015E">
        <w:rPr>
          <w:rFonts w:ascii="Times New Roman" w:hAnsi="Times New Roman"/>
          <w:sz w:val="25"/>
          <w:szCs w:val="25"/>
        </w:rPr>
        <w:t>30</w:t>
      </w:r>
      <w:r w:rsidR="001749B8">
        <w:rPr>
          <w:rFonts w:ascii="Times New Roman" w:hAnsi="Times New Roman"/>
          <w:sz w:val="25"/>
          <w:szCs w:val="25"/>
        </w:rPr>
        <w:t> </w:t>
      </w:r>
      <w:r w:rsidR="00713C5B" w:rsidRPr="0060015E">
        <w:rPr>
          <w:rFonts w:ascii="Times New Roman" w:hAnsi="Times New Roman"/>
          <w:sz w:val="25"/>
          <w:szCs w:val="25"/>
        </w:rPr>
        <w:t xml:space="preserve">листопада 2020 року № 3301/2дп/15-20 суддя </w:t>
      </w:r>
      <w:r w:rsidR="00547C17">
        <w:rPr>
          <w:rFonts w:ascii="Times New Roman" w:hAnsi="Times New Roman"/>
          <w:sz w:val="25"/>
          <w:szCs w:val="25"/>
        </w:rPr>
        <w:t>акцентував</w:t>
      </w:r>
      <w:r w:rsidR="00713C5B" w:rsidRPr="0060015E">
        <w:rPr>
          <w:rFonts w:ascii="Times New Roman" w:hAnsi="Times New Roman"/>
          <w:sz w:val="25"/>
          <w:szCs w:val="25"/>
        </w:rPr>
        <w:t xml:space="preserve"> увагу, що в тексті цього рішення є посилання на постанову Апеляційного суду міста Києва від 25 травня 2018 року, проте ГРД залишила ці обставини поза увагою. </w:t>
      </w:r>
    </w:p>
    <w:p w14:paraId="4418175B" w14:textId="1D3DBF24" w:rsidR="00843F9C" w:rsidRPr="0060015E" w:rsidRDefault="006C0475"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Також</w:t>
      </w:r>
      <w:r w:rsidR="00713C5B" w:rsidRPr="0060015E">
        <w:rPr>
          <w:rFonts w:ascii="Times New Roman" w:hAnsi="Times New Roman"/>
          <w:sz w:val="25"/>
          <w:szCs w:val="25"/>
        </w:rPr>
        <w:t xml:space="preserve"> суддя</w:t>
      </w:r>
      <w:r>
        <w:rPr>
          <w:rFonts w:ascii="Times New Roman" w:hAnsi="Times New Roman"/>
          <w:sz w:val="25"/>
          <w:szCs w:val="25"/>
        </w:rPr>
        <w:t>,</w:t>
      </w:r>
      <w:r w:rsidR="00713C5B" w:rsidRPr="0060015E">
        <w:rPr>
          <w:rFonts w:ascii="Times New Roman" w:hAnsi="Times New Roman"/>
          <w:sz w:val="25"/>
          <w:szCs w:val="25"/>
        </w:rPr>
        <w:t xml:space="preserve"> </w:t>
      </w:r>
      <w:r w:rsidR="00547C17">
        <w:rPr>
          <w:rFonts w:ascii="Times New Roman" w:hAnsi="Times New Roman"/>
          <w:sz w:val="25"/>
          <w:szCs w:val="25"/>
        </w:rPr>
        <w:t>зіславшись</w:t>
      </w:r>
      <w:r w:rsidR="00713C5B" w:rsidRPr="0060015E">
        <w:rPr>
          <w:rFonts w:ascii="Times New Roman" w:hAnsi="Times New Roman"/>
          <w:sz w:val="25"/>
          <w:szCs w:val="25"/>
        </w:rPr>
        <w:t xml:space="preserve"> на підпункт 2 частини першої статті 110 Закону</w:t>
      </w:r>
      <w:r>
        <w:rPr>
          <w:rFonts w:ascii="Times New Roman" w:hAnsi="Times New Roman"/>
          <w:sz w:val="25"/>
          <w:szCs w:val="25"/>
        </w:rPr>
        <w:t>,</w:t>
      </w:r>
      <w:r w:rsidR="00713C5B" w:rsidRPr="0060015E">
        <w:rPr>
          <w:rFonts w:ascii="Times New Roman" w:hAnsi="Times New Roman"/>
          <w:sz w:val="25"/>
          <w:szCs w:val="25"/>
        </w:rPr>
        <w:t xml:space="preserve"> вказав, що з 30 листопада 2021 року вважається таким, що не має дисциплінарного стягнення.    </w:t>
      </w:r>
    </w:p>
    <w:p w14:paraId="6B44C683" w14:textId="7B20C11B" w:rsidR="00843F9C" w:rsidRPr="0060015E" w:rsidRDefault="00547C17"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Крім того</w:t>
      </w:r>
      <w:r w:rsidR="00CD083E">
        <w:rPr>
          <w:rFonts w:ascii="Times New Roman" w:hAnsi="Times New Roman"/>
          <w:sz w:val="25"/>
          <w:szCs w:val="25"/>
        </w:rPr>
        <w:t xml:space="preserve">, Рудик І.В. повторив пояснення, </w:t>
      </w:r>
      <w:r>
        <w:rPr>
          <w:rFonts w:ascii="Times New Roman" w:hAnsi="Times New Roman"/>
          <w:sz w:val="25"/>
          <w:szCs w:val="25"/>
        </w:rPr>
        <w:t>які він надавав органу, що здійснював щодо нього дисциплінарне провадження</w:t>
      </w:r>
      <w:r w:rsidR="00CD083E">
        <w:rPr>
          <w:rFonts w:ascii="Times New Roman" w:hAnsi="Times New Roman"/>
          <w:sz w:val="25"/>
          <w:szCs w:val="25"/>
        </w:rPr>
        <w:t>,</w:t>
      </w:r>
      <w:r>
        <w:rPr>
          <w:rFonts w:ascii="Times New Roman" w:hAnsi="Times New Roman"/>
          <w:sz w:val="25"/>
          <w:szCs w:val="25"/>
        </w:rPr>
        <w:t xml:space="preserve"> та просив врахувати, що </w:t>
      </w:r>
      <w:r w:rsidR="00713C5B" w:rsidRPr="0060015E">
        <w:rPr>
          <w:rFonts w:ascii="Times New Roman" w:hAnsi="Times New Roman"/>
          <w:sz w:val="25"/>
          <w:szCs w:val="25"/>
        </w:rPr>
        <w:t>весь час протягом судово</w:t>
      </w:r>
      <w:r w:rsidR="00CD083E">
        <w:rPr>
          <w:rFonts w:ascii="Times New Roman" w:hAnsi="Times New Roman"/>
          <w:sz w:val="25"/>
          <w:szCs w:val="25"/>
        </w:rPr>
        <w:t>го розгляду кримінальної справи</w:t>
      </w:r>
      <w:r w:rsidR="00713C5B" w:rsidRPr="0060015E">
        <w:rPr>
          <w:rFonts w:ascii="Times New Roman" w:hAnsi="Times New Roman"/>
          <w:sz w:val="25"/>
          <w:szCs w:val="25"/>
        </w:rPr>
        <w:t xml:space="preserve"> потерпілий </w:t>
      </w:r>
      <w:r w:rsidR="00A03EBA">
        <w:rPr>
          <w:rFonts w:ascii="Times New Roman" w:hAnsi="Times New Roman"/>
          <w:sz w:val="25"/>
          <w:szCs w:val="25"/>
        </w:rPr>
        <w:t>ОСОБА_2</w:t>
      </w:r>
      <w:r w:rsidR="00713C5B" w:rsidRPr="0060015E">
        <w:rPr>
          <w:rFonts w:ascii="Times New Roman" w:hAnsi="Times New Roman"/>
          <w:sz w:val="25"/>
          <w:szCs w:val="25"/>
        </w:rPr>
        <w:t xml:space="preserve"> був представлений представником – адвокатом Гриценком І.І., який </w:t>
      </w:r>
      <w:r>
        <w:rPr>
          <w:rFonts w:ascii="Times New Roman" w:hAnsi="Times New Roman"/>
          <w:sz w:val="25"/>
          <w:szCs w:val="25"/>
        </w:rPr>
        <w:t>брав участь</w:t>
      </w:r>
      <w:r w:rsidR="00CD083E">
        <w:rPr>
          <w:rFonts w:ascii="Times New Roman" w:hAnsi="Times New Roman"/>
          <w:sz w:val="25"/>
          <w:szCs w:val="25"/>
        </w:rPr>
        <w:t xml:space="preserve"> у</w:t>
      </w:r>
      <w:r w:rsidR="00713C5B" w:rsidRPr="0060015E">
        <w:rPr>
          <w:rFonts w:ascii="Times New Roman" w:hAnsi="Times New Roman"/>
          <w:sz w:val="25"/>
          <w:szCs w:val="25"/>
        </w:rPr>
        <w:t xml:space="preserve"> кожному судовому засіданні. Крім того, 07 квітня 2017 року </w:t>
      </w:r>
      <w:r w:rsidR="00444D1B">
        <w:rPr>
          <w:rFonts w:ascii="Times New Roman" w:hAnsi="Times New Roman"/>
          <w:sz w:val="25"/>
          <w:szCs w:val="25"/>
        </w:rPr>
        <w:t>ОСОБА_2</w:t>
      </w:r>
      <w:r w:rsidR="00713C5B" w:rsidRPr="0060015E">
        <w:rPr>
          <w:rFonts w:ascii="Times New Roman" w:hAnsi="Times New Roman"/>
          <w:sz w:val="25"/>
          <w:szCs w:val="25"/>
        </w:rPr>
        <w:t xml:space="preserve"> був особисто присутнім в судовому засіданні та був допитаний судом як потерпілий. </w:t>
      </w:r>
    </w:p>
    <w:p w14:paraId="4880823B" w14:textId="5942A589" w:rsidR="00843F9C" w:rsidRPr="0060015E" w:rsidRDefault="00CD083E"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У</w:t>
      </w:r>
      <w:r w:rsidR="00713C5B" w:rsidRPr="0060015E">
        <w:rPr>
          <w:rFonts w:ascii="Times New Roman" w:hAnsi="Times New Roman"/>
          <w:sz w:val="25"/>
          <w:szCs w:val="25"/>
        </w:rPr>
        <w:t xml:space="preserve"> судовому засіданні 10 жовтня 2017 року представники потерпілого – адвокати Гриценко І.І. та Фролова О.Г. були відсутні.  </w:t>
      </w:r>
    </w:p>
    <w:p w14:paraId="0510E7D4" w14:textId="4DE906B0" w:rsidR="00843F9C" w:rsidRPr="0060015E" w:rsidRDefault="00CE4473"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Суддя зазначив, що</w:t>
      </w:r>
      <w:r w:rsidR="00547C17">
        <w:rPr>
          <w:rFonts w:ascii="Times New Roman" w:hAnsi="Times New Roman"/>
          <w:sz w:val="25"/>
          <w:szCs w:val="25"/>
        </w:rPr>
        <w:t xml:space="preserve"> при розгляді кримінальної справи виходив із того, </w:t>
      </w:r>
      <w:r w:rsidR="00713C5B" w:rsidRPr="0060015E">
        <w:rPr>
          <w:rFonts w:ascii="Times New Roman" w:hAnsi="Times New Roman"/>
          <w:sz w:val="25"/>
          <w:szCs w:val="25"/>
        </w:rPr>
        <w:t xml:space="preserve">що потерпілий був допитаний, </w:t>
      </w:r>
      <w:r w:rsidR="00547C17">
        <w:rPr>
          <w:rFonts w:ascii="Times New Roman" w:hAnsi="Times New Roman"/>
          <w:sz w:val="25"/>
          <w:szCs w:val="25"/>
        </w:rPr>
        <w:t>а тому</w:t>
      </w:r>
      <w:r w:rsidR="00CD083E">
        <w:rPr>
          <w:rFonts w:ascii="Times New Roman" w:hAnsi="Times New Roman"/>
          <w:sz w:val="25"/>
          <w:szCs w:val="25"/>
        </w:rPr>
        <w:t>,</w:t>
      </w:r>
      <w:r w:rsidR="00547C17">
        <w:rPr>
          <w:rFonts w:ascii="Times New Roman" w:hAnsi="Times New Roman"/>
          <w:sz w:val="25"/>
          <w:szCs w:val="25"/>
        </w:rPr>
        <w:t xml:space="preserve"> </w:t>
      </w:r>
      <w:r w:rsidR="00713C5B" w:rsidRPr="0060015E">
        <w:rPr>
          <w:rFonts w:ascii="Times New Roman" w:hAnsi="Times New Roman"/>
          <w:sz w:val="25"/>
          <w:szCs w:val="25"/>
        </w:rPr>
        <w:t>врахувавши думку прокурора, яка не заперечувала проти проведення судового засідання без потерпілого та його представників, судом прийнято рішення про можливість проведення судового засідання. Під час засідання допиту обвинуваченого не відбувалось, оскільки допит тривав декілька судових засідань та відбувся 23 травня, 24 липня та 04 серпня 2017 року</w:t>
      </w:r>
      <w:r w:rsidR="00CD083E">
        <w:rPr>
          <w:rFonts w:ascii="Times New Roman" w:hAnsi="Times New Roman"/>
          <w:sz w:val="25"/>
          <w:szCs w:val="25"/>
        </w:rPr>
        <w:t>,</w:t>
      </w:r>
      <w:r w:rsidR="00713C5B" w:rsidRPr="0060015E">
        <w:rPr>
          <w:rFonts w:ascii="Times New Roman" w:hAnsi="Times New Roman"/>
          <w:sz w:val="25"/>
          <w:szCs w:val="25"/>
        </w:rPr>
        <w:t xml:space="preserve"> під час якого був присутній представник потерпілого – адвокат Гриценко І.І., який ставив запитання обвинуваченому.</w:t>
      </w:r>
    </w:p>
    <w:p w14:paraId="749A740C" w14:textId="44085F4A"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Оскільки до обвинуваченого в межах кримінальної справи під час його допиту питань не було, з’ясувавши думку сторін про наявність доповнень до судового розгляду, обвинуваченим було долучено до ма</w:t>
      </w:r>
      <w:r w:rsidR="00CD083E">
        <w:rPr>
          <w:rFonts w:ascii="Times New Roman" w:hAnsi="Times New Roman"/>
          <w:sz w:val="25"/>
          <w:szCs w:val="25"/>
        </w:rPr>
        <w:t>теріалів кримінальної справи низку</w:t>
      </w:r>
      <w:r w:rsidRPr="0060015E">
        <w:rPr>
          <w:rFonts w:ascii="Times New Roman" w:hAnsi="Times New Roman"/>
          <w:sz w:val="25"/>
          <w:szCs w:val="25"/>
        </w:rPr>
        <w:t xml:space="preserve"> документів, одразу після чого прокурором було заявлено клопотання про надання можливості ознайомитися з цими документами</w:t>
      </w:r>
      <w:r w:rsidR="00CD083E">
        <w:rPr>
          <w:rFonts w:ascii="Times New Roman" w:hAnsi="Times New Roman"/>
          <w:sz w:val="25"/>
          <w:szCs w:val="25"/>
        </w:rPr>
        <w:t>,</w:t>
      </w:r>
      <w:r w:rsidRPr="0060015E">
        <w:rPr>
          <w:rFonts w:ascii="Times New Roman" w:hAnsi="Times New Roman"/>
          <w:sz w:val="25"/>
          <w:szCs w:val="25"/>
        </w:rPr>
        <w:t xml:space="preserve"> яке було задоволено, а судове засідання відкладено. </w:t>
      </w:r>
      <w:r w:rsidR="00CD083E">
        <w:rPr>
          <w:rFonts w:ascii="Times New Roman" w:hAnsi="Times New Roman"/>
          <w:sz w:val="25"/>
          <w:szCs w:val="25"/>
        </w:rPr>
        <w:t>У</w:t>
      </w:r>
      <w:r w:rsidRPr="0060015E">
        <w:rPr>
          <w:rFonts w:ascii="Times New Roman" w:hAnsi="Times New Roman"/>
          <w:sz w:val="25"/>
          <w:szCs w:val="25"/>
        </w:rPr>
        <w:t xml:space="preserve"> судовому засіданні 10 жовтня 2017 року інші питання не вирішувались.    </w:t>
      </w:r>
    </w:p>
    <w:p w14:paraId="6462EDDD"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Суддя пояснив, що 11 жовтня 2017 року судове засідання було відкладене у зв’язку з неможливістю вчасно повідомити представників потерпілих.</w:t>
      </w:r>
    </w:p>
    <w:p w14:paraId="424C1AB7" w14:textId="47E3A00B" w:rsidR="00843F9C" w:rsidRPr="0060015E" w:rsidRDefault="00CD083E"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 xml:space="preserve">Також </w:t>
      </w:r>
      <w:r w:rsidR="00713C5B" w:rsidRPr="0060015E">
        <w:rPr>
          <w:rFonts w:ascii="Times New Roman" w:hAnsi="Times New Roman"/>
          <w:sz w:val="25"/>
          <w:szCs w:val="25"/>
        </w:rPr>
        <w:t xml:space="preserve">Рудик І.В. звернув увагу, що </w:t>
      </w:r>
      <w:r>
        <w:rPr>
          <w:rFonts w:ascii="Times New Roman" w:hAnsi="Times New Roman"/>
          <w:sz w:val="25"/>
          <w:szCs w:val="25"/>
        </w:rPr>
        <w:t>надалі</w:t>
      </w:r>
      <w:r w:rsidR="00713C5B" w:rsidRPr="0060015E">
        <w:rPr>
          <w:rFonts w:ascii="Times New Roman" w:hAnsi="Times New Roman"/>
          <w:sz w:val="25"/>
          <w:szCs w:val="25"/>
        </w:rPr>
        <w:t xml:space="preserve"> представниками потерпілого за їх клопотаннями була надана можливість ознайомитися з поданими обвинуваченим </w:t>
      </w:r>
      <w:r w:rsidR="00713C5B" w:rsidRPr="0060015E">
        <w:rPr>
          <w:rFonts w:ascii="Times New Roman" w:hAnsi="Times New Roman"/>
          <w:sz w:val="25"/>
          <w:szCs w:val="25"/>
        </w:rPr>
        <w:lastRenderedPageBreak/>
        <w:t>документами. Клопотань від представників потерпілого про надання їм можливості поставити обвинуваченому додатков</w:t>
      </w:r>
      <w:r>
        <w:rPr>
          <w:rFonts w:ascii="Times New Roman" w:hAnsi="Times New Roman"/>
          <w:sz w:val="25"/>
          <w:szCs w:val="25"/>
        </w:rPr>
        <w:t>і питання</w:t>
      </w:r>
      <w:r w:rsidR="00713C5B" w:rsidRPr="0060015E">
        <w:rPr>
          <w:rFonts w:ascii="Times New Roman" w:hAnsi="Times New Roman"/>
          <w:sz w:val="25"/>
          <w:szCs w:val="25"/>
        </w:rPr>
        <w:t xml:space="preserve"> не надходило. </w:t>
      </w:r>
    </w:p>
    <w:p w14:paraId="7CA9B9BD" w14:textId="178BFB5D"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Стосовно твердження ГРД щодо ігнорування заяв про відвід судді та можливий конфлікт інтересів через зв’язок з одним з учасників справи Рудик І.В. зазначив, що рішення </w:t>
      </w:r>
      <w:r w:rsidRPr="0060015E">
        <w:rPr>
          <w:rFonts w:ascii="Times New Roman" w:hAnsi="Times New Roman"/>
          <w:color w:val="1D1D1B"/>
          <w:sz w:val="25"/>
          <w:szCs w:val="25"/>
          <w:shd w:val="clear" w:color="auto" w:fill="FFFFFF"/>
        </w:rPr>
        <w:t xml:space="preserve">Другої Дисциплінарної палати Вищої ради правосуддя </w:t>
      </w:r>
      <w:r w:rsidRPr="0060015E">
        <w:rPr>
          <w:rFonts w:ascii="Times New Roman" w:hAnsi="Times New Roman"/>
          <w:sz w:val="25"/>
          <w:szCs w:val="25"/>
        </w:rPr>
        <w:t>від 30 листопада 2020</w:t>
      </w:r>
      <w:r w:rsidR="001749B8">
        <w:rPr>
          <w:rFonts w:ascii="Times New Roman" w:hAnsi="Times New Roman"/>
          <w:sz w:val="25"/>
          <w:szCs w:val="25"/>
        </w:rPr>
        <w:t> </w:t>
      </w:r>
      <w:r w:rsidRPr="0060015E">
        <w:rPr>
          <w:rFonts w:ascii="Times New Roman" w:hAnsi="Times New Roman"/>
          <w:sz w:val="25"/>
          <w:szCs w:val="25"/>
        </w:rPr>
        <w:t>року</w:t>
      </w:r>
      <w:r w:rsidR="001749B8">
        <w:rPr>
          <w:rFonts w:ascii="Times New Roman" w:hAnsi="Times New Roman"/>
          <w:sz w:val="25"/>
          <w:szCs w:val="25"/>
        </w:rPr>
        <w:t> </w:t>
      </w:r>
      <w:r w:rsidRPr="0060015E">
        <w:rPr>
          <w:rFonts w:ascii="Times New Roman" w:hAnsi="Times New Roman"/>
          <w:sz w:val="25"/>
          <w:szCs w:val="25"/>
        </w:rPr>
        <w:t>№ 3301/2дп/15-20</w:t>
      </w:r>
      <w:r w:rsidR="00CD083E">
        <w:rPr>
          <w:rFonts w:ascii="Times New Roman" w:hAnsi="Times New Roman"/>
          <w:sz w:val="25"/>
          <w:szCs w:val="25"/>
        </w:rPr>
        <w:t>,</w:t>
      </w:r>
      <w:r w:rsidRPr="0060015E">
        <w:rPr>
          <w:rFonts w:ascii="Times New Roman" w:hAnsi="Times New Roman"/>
          <w:sz w:val="25"/>
          <w:szCs w:val="25"/>
        </w:rPr>
        <w:t xml:space="preserve"> на яке посилається ГРД</w:t>
      </w:r>
      <w:r w:rsidR="00CD083E">
        <w:rPr>
          <w:rFonts w:ascii="Times New Roman" w:hAnsi="Times New Roman"/>
          <w:sz w:val="25"/>
          <w:szCs w:val="25"/>
        </w:rPr>
        <w:t>,</w:t>
      </w:r>
      <w:r w:rsidRPr="0060015E">
        <w:rPr>
          <w:rFonts w:ascii="Times New Roman" w:hAnsi="Times New Roman"/>
          <w:sz w:val="25"/>
          <w:szCs w:val="25"/>
        </w:rPr>
        <w:t xml:space="preserve"> не містить таких </w:t>
      </w:r>
      <w:r w:rsidR="00547C17">
        <w:rPr>
          <w:rFonts w:ascii="Times New Roman" w:hAnsi="Times New Roman"/>
          <w:sz w:val="25"/>
          <w:szCs w:val="25"/>
        </w:rPr>
        <w:t>висновків</w:t>
      </w:r>
      <w:r w:rsidRPr="0060015E">
        <w:rPr>
          <w:rFonts w:ascii="Times New Roman" w:hAnsi="Times New Roman"/>
          <w:sz w:val="25"/>
          <w:szCs w:val="25"/>
        </w:rPr>
        <w:t xml:space="preserve">. </w:t>
      </w:r>
    </w:p>
    <w:p w14:paraId="16479102" w14:textId="5AF1F9A3"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color w:val="1D1D1B"/>
          <w:sz w:val="25"/>
          <w:szCs w:val="25"/>
          <w:shd w:val="clear" w:color="auto" w:fill="FFFFFF"/>
        </w:rPr>
        <w:t>Суддя звернув увагу, що Друга Дисциплінарна палата Вищої ради правосуддя дійшла висновку, що у його діях під час вирішення питання щодо наявності підстав відводу</w:t>
      </w:r>
      <w:r w:rsidR="00CD083E">
        <w:rPr>
          <w:rFonts w:ascii="Times New Roman" w:hAnsi="Times New Roman"/>
          <w:color w:val="1D1D1B"/>
          <w:sz w:val="25"/>
          <w:szCs w:val="25"/>
          <w:shd w:val="clear" w:color="auto" w:fill="FFFFFF"/>
        </w:rPr>
        <w:t xml:space="preserve"> </w:t>
      </w:r>
      <w:r w:rsidRPr="0060015E">
        <w:rPr>
          <w:rFonts w:ascii="Times New Roman" w:hAnsi="Times New Roman"/>
          <w:color w:val="1D1D1B"/>
          <w:sz w:val="25"/>
          <w:szCs w:val="25"/>
          <w:shd w:val="clear" w:color="auto" w:fill="FFFFFF"/>
        </w:rPr>
        <w:t>/</w:t>
      </w:r>
      <w:r w:rsidR="00CD083E">
        <w:rPr>
          <w:rFonts w:ascii="Times New Roman" w:hAnsi="Times New Roman"/>
          <w:color w:val="1D1D1B"/>
          <w:sz w:val="25"/>
          <w:szCs w:val="25"/>
          <w:shd w:val="clear" w:color="auto" w:fill="FFFFFF"/>
        </w:rPr>
        <w:t xml:space="preserve"> </w:t>
      </w:r>
      <w:r w:rsidRPr="0060015E">
        <w:rPr>
          <w:rFonts w:ascii="Times New Roman" w:hAnsi="Times New Roman"/>
          <w:color w:val="1D1D1B"/>
          <w:sz w:val="25"/>
          <w:szCs w:val="25"/>
          <w:shd w:val="clear" w:color="auto" w:fill="FFFFFF"/>
        </w:rPr>
        <w:t>самовідводу від розгляду справи № 752/11857/15-к відсутній склад дисциплінарного проступку, передбаченого підпунктом «д» пункту 1 ч</w:t>
      </w:r>
      <w:r w:rsidR="00CD083E">
        <w:rPr>
          <w:rFonts w:ascii="Times New Roman" w:hAnsi="Times New Roman"/>
          <w:color w:val="1D1D1B"/>
          <w:sz w:val="25"/>
          <w:szCs w:val="25"/>
          <w:shd w:val="clear" w:color="auto" w:fill="FFFFFF"/>
        </w:rPr>
        <w:t>астини першої статті 106 Закону</w:t>
      </w:r>
      <w:r w:rsidRPr="0060015E">
        <w:rPr>
          <w:rFonts w:ascii="Times New Roman" w:hAnsi="Times New Roman"/>
          <w:color w:val="1D1D1B"/>
          <w:sz w:val="25"/>
          <w:szCs w:val="25"/>
          <w:shd w:val="clear" w:color="auto" w:fill="FFFFFF"/>
        </w:rPr>
        <w:t>.</w:t>
      </w:r>
    </w:p>
    <w:p w14:paraId="5292AB41" w14:textId="1A3B588B" w:rsidR="00843F9C" w:rsidRPr="0060015E" w:rsidRDefault="00713C5B" w:rsidP="0060015E">
      <w:pPr>
        <w:shd w:val="clear" w:color="auto" w:fill="FFFFFF"/>
        <w:spacing w:after="0" w:line="240" w:lineRule="auto"/>
        <w:ind w:firstLine="708"/>
        <w:jc w:val="both"/>
        <w:rPr>
          <w:rFonts w:ascii="Times New Roman" w:hAnsi="Times New Roman"/>
          <w:b/>
          <w:sz w:val="25"/>
          <w:szCs w:val="25"/>
        </w:rPr>
      </w:pPr>
      <w:r w:rsidRPr="0060015E">
        <w:rPr>
          <w:rFonts w:ascii="Times New Roman" w:hAnsi="Times New Roman"/>
          <w:sz w:val="25"/>
          <w:szCs w:val="25"/>
        </w:rPr>
        <w:t xml:space="preserve">Рудик І.В. зазначив, що </w:t>
      </w:r>
      <w:r w:rsidR="00547C17">
        <w:rPr>
          <w:rFonts w:ascii="Times New Roman" w:hAnsi="Times New Roman"/>
          <w:sz w:val="25"/>
          <w:szCs w:val="25"/>
        </w:rPr>
        <w:t>вчинення дій у стані</w:t>
      </w:r>
      <w:r w:rsidRPr="0060015E">
        <w:rPr>
          <w:rFonts w:ascii="Times New Roman" w:hAnsi="Times New Roman"/>
          <w:sz w:val="25"/>
          <w:szCs w:val="25"/>
        </w:rPr>
        <w:t xml:space="preserve"> конфлікт</w:t>
      </w:r>
      <w:r w:rsidR="00547C17">
        <w:rPr>
          <w:rFonts w:ascii="Times New Roman" w:hAnsi="Times New Roman"/>
          <w:sz w:val="25"/>
          <w:szCs w:val="25"/>
        </w:rPr>
        <w:t>у</w:t>
      </w:r>
      <w:r w:rsidRPr="0060015E">
        <w:rPr>
          <w:rFonts w:ascii="Times New Roman" w:hAnsi="Times New Roman"/>
          <w:sz w:val="25"/>
          <w:szCs w:val="25"/>
        </w:rPr>
        <w:t xml:space="preserve"> інтересів цим рішенням не встановл</w:t>
      </w:r>
      <w:r w:rsidR="00547C17">
        <w:rPr>
          <w:rFonts w:ascii="Times New Roman" w:hAnsi="Times New Roman"/>
          <w:sz w:val="25"/>
          <w:szCs w:val="25"/>
        </w:rPr>
        <w:t>ено</w:t>
      </w:r>
      <w:r w:rsidRPr="0060015E">
        <w:rPr>
          <w:rFonts w:ascii="Times New Roman" w:hAnsi="Times New Roman"/>
          <w:sz w:val="25"/>
          <w:szCs w:val="25"/>
        </w:rPr>
        <w:t xml:space="preserve"> з огляду на постанову Апеляційного суду міста Києва від 25 травня 2018 року, посилання на яку міститься в рішенні </w:t>
      </w:r>
      <w:r w:rsidRPr="0060015E">
        <w:rPr>
          <w:rFonts w:ascii="Times New Roman" w:hAnsi="Times New Roman"/>
          <w:color w:val="1D1D1B"/>
          <w:sz w:val="25"/>
          <w:szCs w:val="25"/>
          <w:shd w:val="clear" w:color="auto" w:fill="FFFFFF"/>
        </w:rPr>
        <w:t>Другої Дисциплінарної палати Вищої ради правосуддя.</w:t>
      </w:r>
    </w:p>
    <w:p w14:paraId="5FC0B8EC" w14:textId="3E760721" w:rsidR="00843F9C" w:rsidRPr="0060015E" w:rsidRDefault="00CD083E" w:rsidP="0060015E">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 xml:space="preserve">Стосовно </w:t>
      </w:r>
      <w:r w:rsidR="00713C5B" w:rsidRPr="0060015E">
        <w:rPr>
          <w:rFonts w:ascii="Times New Roman" w:hAnsi="Times New Roman"/>
          <w:sz w:val="25"/>
          <w:szCs w:val="25"/>
        </w:rPr>
        <w:t xml:space="preserve">скарги Генерального прокурора про ненаведення мотивів у судовому рішенні суддя пояснив, що постановою від 12 липня 2018 року провадження у справі </w:t>
      </w:r>
      <w:r>
        <w:rPr>
          <w:rFonts w:ascii="Times New Roman" w:hAnsi="Times New Roman"/>
          <w:sz w:val="25"/>
          <w:szCs w:val="25"/>
        </w:rPr>
        <w:t>щодо</w:t>
      </w:r>
      <w:r w:rsidR="00713C5B" w:rsidRPr="0060015E">
        <w:rPr>
          <w:rFonts w:ascii="Times New Roman" w:hAnsi="Times New Roman"/>
          <w:sz w:val="25"/>
          <w:szCs w:val="25"/>
        </w:rPr>
        <w:t xml:space="preserve"> </w:t>
      </w:r>
      <w:r w:rsidR="00012078">
        <w:rPr>
          <w:rFonts w:ascii="Times New Roman" w:hAnsi="Times New Roman"/>
          <w:sz w:val="25"/>
          <w:szCs w:val="25"/>
        </w:rPr>
        <w:t>ОСОБА_3</w:t>
      </w:r>
      <w:r>
        <w:rPr>
          <w:rFonts w:ascii="Times New Roman" w:hAnsi="Times New Roman"/>
          <w:sz w:val="25"/>
          <w:szCs w:val="25"/>
        </w:rPr>
        <w:t xml:space="preserve"> закрито у зв’язку </w:t>
      </w:r>
      <w:r w:rsidR="00713C5B" w:rsidRPr="0060015E">
        <w:rPr>
          <w:rFonts w:ascii="Times New Roman" w:hAnsi="Times New Roman"/>
          <w:sz w:val="25"/>
          <w:szCs w:val="25"/>
        </w:rPr>
        <w:t>з відсутністю у його діях складу адміністративного правопорушення, передбаченого частиною першою статті 130 КУпАП.</w:t>
      </w:r>
    </w:p>
    <w:p w14:paraId="7F832D8B" w14:textId="50720CCB"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Суддя визнав</w:t>
      </w:r>
      <w:r w:rsidR="0015436E">
        <w:rPr>
          <w:rFonts w:ascii="Times New Roman" w:hAnsi="Times New Roman"/>
          <w:sz w:val="25"/>
          <w:szCs w:val="25"/>
        </w:rPr>
        <w:t xml:space="preserve"> недостатність наведених у рішенні мотивів</w:t>
      </w:r>
      <w:r w:rsidRPr="0060015E">
        <w:rPr>
          <w:rFonts w:ascii="Times New Roman" w:hAnsi="Times New Roman"/>
          <w:sz w:val="25"/>
          <w:szCs w:val="25"/>
        </w:rPr>
        <w:t>. Рудик І.В. зазначив, що врахував судову практику Апе</w:t>
      </w:r>
      <w:r w:rsidR="00CE4473">
        <w:rPr>
          <w:rFonts w:ascii="Times New Roman" w:hAnsi="Times New Roman"/>
          <w:sz w:val="25"/>
          <w:szCs w:val="25"/>
        </w:rPr>
        <w:t>ляційного суду міста Києва, яка</w:t>
      </w:r>
      <w:r w:rsidRPr="0060015E">
        <w:rPr>
          <w:rFonts w:ascii="Times New Roman" w:hAnsi="Times New Roman"/>
          <w:sz w:val="25"/>
          <w:szCs w:val="25"/>
        </w:rPr>
        <w:t xml:space="preserve"> допуска</w:t>
      </w:r>
      <w:r w:rsidR="00CE4473">
        <w:rPr>
          <w:rFonts w:ascii="Times New Roman" w:hAnsi="Times New Roman"/>
          <w:sz w:val="25"/>
          <w:szCs w:val="25"/>
        </w:rPr>
        <w:t>ла</w:t>
      </w:r>
      <w:r w:rsidRPr="0060015E">
        <w:rPr>
          <w:rFonts w:ascii="Times New Roman" w:hAnsi="Times New Roman"/>
          <w:sz w:val="25"/>
          <w:szCs w:val="25"/>
        </w:rPr>
        <w:t xml:space="preserve"> </w:t>
      </w:r>
      <w:proofErr w:type="spellStart"/>
      <w:r w:rsidR="00CD083E">
        <w:rPr>
          <w:rFonts w:ascii="Times New Roman" w:hAnsi="Times New Roman"/>
          <w:sz w:val="25"/>
          <w:szCs w:val="25"/>
        </w:rPr>
        <w:t>не</w:t>
      </w:r>
      <w:r w:rsidR="0015436E" w:rsidRPr="0060015E">
        <w:rPr>
          <w:rFonts w:ascii="Times New Roman" w:hAnsi="Times New Roman"/>
          <w:sz w:val="25"/>
          <w:szCs w:val="25"/>
        </w:rPr>
        <w:t>зазначення</w:t>
      </w:r>
      <w:proofErr w:type="spellEnd"/>
      <w:r w:rsidRPr="0060015E">
        <w:rPr>
          <w:rFonts w:ascii="Times New Roman" w:hAnsi="Times New Roman"/>
          <w:sz w:val="25"/>
          <w:szCs w:val="25"/>
        </w:rPr>
        <w:t xml:space="preserve"> в постанові тих обставин, які були неналежні, оскільки відеозапис</w:t>
      </w:r>
      <w:r w:rsidR="00CD083E">
        <w:rPr>
          <w:rFonts w:ascii="Times New Roman" w:hAnsi="Times New Roman"/>
          <w:sz w:val="25"/>
          <w:szCs w:val="25"/>
        </w:rPr>
        <w:t>,</w:t>
      </w:r>
      <w:r w:rsidRPr="0060015E">
        <w:rPr>
          <w:rFonts w:ascii="Times New Roman" w:hAnsi="Times New Roman"/>
          <w:sz w:val="25"/>
          <w:szCs w:val="25"/>
        </w:rPr>
        <w:t xml:space="preserve"> на який посилався скаржник у дисциплінарній скарзі</w:t>
      </w:r>
      <w:r w:rsidR="00CD083E">
        <w:rPr>
          <w:rFonts w:ascii="Times New Roman" w:hAnsi="Times New Roman"/>
          <w:sz w:val="25"/>
          <w:szCs w:val="25"/>
        </w:rPr>
        <w:t>,</w:t>
      </w:r>
      <w:r w:rsidRPr="0060015E">
        <w:rPr>
          <w:rFonts w:ascii="Times New Roman" w:hAnsi="Times New Roman"/>
          <w:sz w:val="25"/>
          <w:szCs w:val="25"/>
        </w:rPr>
        <w:t xml:space="preserve"> взагалі не містив ні ознак керування </w:t>
      </w:r>
      <w:r w:rsidR="00B603E1">
        <w:rPr>
          <w:rFonts w:ascii="Times New Roman" w:hAnsi="Times New Roman"/>
          <w:sz w:val="25"/>
          <w:szCs w:val="25"/>
        </w:rPr>
        <w:t>ОСОБА_3</w:t>
      </w:r>
      <w:r w:rsidRPr="0060015E">
        <w:rPr>
          <w:rFonts w:ascii="Times New Roman" w:hAnsi="Times New Roman"/>
          <w:sz w:val="25"/>
          <w:szCs w:val="25"/>
        </w:rPr>
        <w:t xml:space="preserve"> автомобілем, ні обставин спілкування із ним співробітників поліції. </w:t>
      </w:r>
    </w:p>
    <w:p w14:paraId="66771858" w14:textId="2432C599"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Рудик І.В. повідомив, що вказані відеозаписи переглядалися під час розгляду дисциплінарної скарги, де також було встановлено неналежність другого від</w:t>
      </w:r>
      <w:r w:rsidR="00CD083E">
        <w:rPr>
          <w:rFonts w:ascii="Times New Roman" w:hAnsi="Times New Roman"/>
          <w:sz w:val="25"/>
          <w:szCs w:val="25"/>
        </w:rPr>
        <w:t>еозапису. Саме з цих причин у</w:t>
      </w:r>
      <w:r w:rsidRPr="0060015E">
        <w:rPr>
          <w:rFonts w:ascii="Times New Roman" w:hAnsi="Times New Roman"/>
          <w:sz w:val="25"/>
          <w:szCs w:val="25"/>
        </w:rPr>
        <w:t xml:space="preserve"> постанові відсутнє речення про надання оцінки другому відеозапису.</w:t>
      </w:r>
    </w:p>
    <w:p w14:paraId="01EDC290"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Комісія вважає пояснення Рудика І.В. прийнятними з огляду на таке. </w:t>
      </w:r>
    </w:p>
    <w:p w14:paraId="194DB295" w14:textId="6AAD44EA"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Комісією встановлено, що  постановою Дарницького районного суду міста Києва від 22 січня 2018 року у справі № 753/22716/17</w:t>
      </w:r>
      <w:r w:rsidRPr="0060015E">
        <w:rPr>
          <w:rFonts w:ascii="Times New Roman" w:hAnsi="Times New Roman"/>
          <w:color w:val="000000"/>
          <w:sz w:val="25"/>
          <w:szCs w:val="25"/>
        </w:rPr>
        <w:t xml:space="preserve"> </w:t>
      </w:r>
      <w:r w:rsidRPr="0060015E">
        <w:rPr>
          <w:rFonts w:ascii="Times New Roman" w:hAnsi="Times New Roman"/>
          <w:sz w:val="25"/>
          <w:szCs w:val="25"/>
        </w:rPr>
        <w:t>Рудика І.В. визнано винним у вчиненні адміністративного правопорушенн</w:t>
      </w:r>
      <w:r w:rsidR="00CD083E">
        <w:rPr>
          <w:rFonts w:ascii="Times New Roman" w:hAnsi="Times New Roman"/>
          <w:sz w:val="25"/>
          <w:szCs w:val="25"/>
        </w:rPr>
        <w:t>я, передбаченого частиною другою</w:t>
      </w:r>
      <w:r w:rsidRPr="0060015E">
        <w:rPr>
          <w:rFonts w:ascii="Times New Roman" w:hAnsi="Times New Roman"/>
          <w:sz w:val="25"/>
          <w:szCs w:val="25"/>
        </w:rPr>
        <w:t xml:space="preserve"> </w:t>
      </w:r>
      <w:hyperlink r:id="rId9" w:anchor="982294" w:tooltip="Кодекс України про адміністративні правопорушення; нормативно-правовий акт № 8073-X від 07.12.1984" w:history="1">
        <w:r w:rsidRPr="0060015E">
          <w:rPr>
            <w:rStyle w:val="a7"/>
            <w:rFonts w:ascii="Times New Roman" w:hAnsi="Times New Roman"/>
            <w:color w:val="auto"/>
            <w:sz w:val="25"/>
            <w:szCs w:val="25"/>
            <w:u w:val="none"/>
          </w:rPr>
          <w:t>статті 172-7 КУпАП</w:t>
        </w:r>
      </w:hyperlink>
      <w:r w:rsidRPr="0060015E">
        <w:rPr>
          <w:rFonts w:ascii="Times New Roman" w:hAnsi="Times New Roman"/>
          <w:sz w:val="25"/>
          <w:szCs w:val="25"/>
        </w:rPr>
        <w:t> та накладено на нього адміністративне стягнення у вигляді штрафу в розмірі двохсот неоподатковуваних мінімумів доходів громадян, що становить 3</w:t>
      </w:r>
      <w:r w:rsidR="00CD083E">
        <w:rPr>
          <w:rFonts w:ascii="Times New Roman" w:hAnsi="Times New Roman"/>
          <w:sz w:val="25"/>
          <w:szCs w:val="25"/>
        </w:rPr>
        <w:t xml:space="preserve"> </w:t>
      </w:r>
      <w:r w:rsidRPr="0060015E">
        <w:rPr>
          <w:rFonts w:ascii="Times New Roman" w:hAnsi="Times New Roman"/>
          <w:sz w:val="25"/>
          <w:szCs w:val="25"/>
        </w:rPr>
        <w:t>400 (три тисячі чотириста ) гривень.</w:t>
      </w:r>
    </w:p>
    <w:p w14:paraId="54C8AE4F" w14:textId="3061009D" w:rsidR="00843F9C" w:rsidRPr="0060015E" w:rsidRDefault="00CD083E" w:rsidP="0060015E">
      <w:pPr>
        <w:spacing w:after="0" w:line="240" w:lineRule="auto"/>
        <w:ind w:firstLine="708"/>
        <w:jc w:val="both"/>
        <w:rPr>
          <w:rFonts w:ascii="Times New Roman" w:hAnsi="Times New Roman"/>
          <w:sz w:val="25"/>
          <w:szCs w:val="25"/>
        </w:rPr>
      </w:pPr>
      <w:r>
        <w:rPr>
          <w:rFonts w:ascii="Times New Roman" w:hAnsi="Times New Roman"/>
          <w:sz w:val="25"/>
          <w:szCs w:val="25"/>
        </w:rPr>
        <w:t>У</w:t>
      </w:r>
      <w:r w:rsidR="00713C5B" w:rsidRPr="0060015E">
        <w:rPr>
          <w:rFonts w:ascii="Times New Roman" w:hAnsi="Times New Roman"/>
          <w:sz w:val="25"/>
          <w:szCs w:val="25"/>
        </w:rPr>
        <w:t xml:space="preserve"> рішенні зазначено, що: «</w:t>
      </w:r>
      <w:r w:rsidR="00713C5B" w:rsidRPr="0015436E">
        <w:rPr>
          <w:rFonts w:ascii="Times New Roman" w:hAnsi="Times New Roman"/>
          <w:i/>
          <w:iCs/>
          <w:sz w:val="25"/>
          <w:szCs w:val="25"/>
        </w:rPr>
        <w:t xml:space="preserve">Рудик І.В. в умовах реального конфлікту інтересів, тобто за наявності суперечності між службовими повноваженнями та приватним інтересом, зумовленим особистими, дружніми та іншими позаслужбовими стосунками з </w:t>
      </w:r>
      <w:r w:rsidR="00E658F1" w:rsidRPr="00E658F1">
        <w:rPr>
          <w:rFonts w:ascii="Times New Roman" w:hAnsi="Times New Roman"/>
          <w:sz w:val="25"/>
          <w:szCs w:val="25"/>
        </w:rPr>
        <w:t>ОСОБА_4</w:t>
      </w:r>
      <w:r w:rsidR="00713C5B" w:rsidRPr="0015436E">
        <w:rPr>
          <w:rFonts w:ascii="Times New Roman" w:hAnsi="Times New Roman"/>
          <w:i/>
          <w:iCs/>
          <w:sz w:val="25"/>
          <w:szCs w:val="25"/>
        </w:rPr>
        <w:t xml:space="preserve"> та </w:t>
      </w:r>
      <w:r w:rsidR="00E658F1">
        <w:rPr>
          <w:rFonts w:ascii="Times New Roman" w:hAnsi="Times New Roman"/>
          <w:sz w:val="25"/>
          <w:szCs w:val="25"/>
        </w:rPr>
        <w:t>ОСОБА_5</w:t>
      </w:r>
      <w:r>
        <w:rPr>
          <w:rFonts w:ascii="Times New Roman" w:hAnsi="Times New Roman"/>
          <w:i/>
          <w:iCs/>
          <w:sz w:val="25"/>
          <w:szCs w:val="25"/>
        </w:rPr>
        <w:t>,</w:t>
      </w:r>
      <w:r w:rsidR="00713C5B" w:rsidRPr="0015436E">
        <w:rPr>
          <w:rFonts w:ascii="Times New Roman" w:hAnsi="Times New Roman"/>
          <w:i/>
          <w:iCs/>
          <w:sz w:val="25"/>
          <w:szCs w:val="25"/>
        </w:rPr>
        <w:t xml:space="preserve"> свідомо вчинив дії, що полягали у відмові в задоволенні заяви адвоката </w:t>
      </w:r>
      <w:r w:rsidR="00E658F1">
        <w:rPr>
          <w:rFonts w:ascii="Times New Roman" w:hAnsi="Times New Roman"/>
          <w:sz w:val="25"/>
          <w:szCs w:val="25"/>
        </w:rPr>
        <w:t>ОСОБА_5</w:t>
      </w:r>
      <w:r w:rsidR="00713C5B" w:rsidRPr="0015436E">
        <w:rPr>
          <w:rFonts w:ascii="Times New Roman" w:hAnsi="Times New Roman"/>
          <w:i/>
          <w:iCs/>
          <w:sz w:val="25"/>
          <w:szCs w:val="25"/>
        </w:rPr>
        <w:t xml:space="preserve"> про відвід судді Рудика І.В., та проявив бездіяльність, не заявивши самовідвід, чим вчинив правопорушення, пов’язане з корупцією, відповідальність за</w:t>
      </w:r>
      <w:r>
        <w:rPr>
          <w:rFonts w:ascii="Times New Roman" w:hAnsi="Times New Roman"/>
          <w:i/>
          <w:iCs/>
          <w:sz w:val="25"/>
          <w:szCs w:val="25"/>
        </w:rPr>
        <w:t xml:space="preserve"> яке передбачена частиною другою</w:t>
      </w:r>
      <w:r w:rsidR="00713C5B" w:rsidRPr="0015436E">
        <w:rPr>
          <w:rFonts w:ascii="Times New Roman" w:hAnsi="Times New Roman"/>
          <w:i/>
          <w:iCs/>
          <w:sz w:val="25"/>
          <w:szCs w:val="25"/>
        </w:rPr>
        <w:t xml:space="preserve"> </w:t>
      </w:r>
      <w:hyperlink r:id="rId10" w:anchor="982294" w:tooltip="Кодекс України про адміністративні правопорушення; нормативно-правовий акт № 8073-X від 07.12.1984" w:history="1">
        <w:r w:rsidR="00713C5B" w:rsidRPr="0015436E">
          <w:rPr>
            <w:rStyle w:val="a7"/>
            <w:rFonts w:ascii="Times New Roman" w:hAnsi="Times New Roman"/>
            <w:i/>
            <w:iCs/>
            <w:color w:val="auto"/>
            <w:sz w:val="25"/>
            <w:szCs w:val="25"/>
            <w:u w:val="none"/>
          </w:rPr>
          <w:t>статті 172-7 Кодексу</w:t>
        </w:r>
      </w:hyperlink>
      <w:r w:rsidR="00713C5B" w:rsidRPr="0015436E">
        <w:rPr>
          <w:rFonts w:ascii="Times New Roman" w:hAnsi="Times New Roman"/>
          <w:i/>
          <w:iCs/>
          <w:sz w:val="25"/>
          <w:szCs w:val="25"/>
        </w:rPr>
        <w:t xml:space="preserve"> України про адміністративні правопорушення</w:t>
      </w:r>
      <w:r w:rsidR="00713C5B" w:rsidRPr="0060015E">
        <w:rPr>
          <w:rFonts w:ascii="Times New Roman" w:hAnsi="Times New Roman"/>
          <w:sz w:val="25"/>
          <w:szCs w:val="25"/>
        </w:rPr>
        <w:t>».</w:t>
      </w:r>
    </w:p>
    <w:p w14:paraId="31D3F5AD" w14:textId="06E2822E" w:rsidR="00843F9C" w:rsidRPr="0060015E" w:rsidRDefault="00CD083E" w:rsidP="0060015E">
      <w:pPr>
        <w:spacing w:after="0" w:line="240" w:lineRule="auto"/>
        <w:ind w:firstLine="708"/>
        <w:jc w:val="both"/>
        <w:rPr>
          <w:rFonts w:ascii="Times New Roman" w:hAnsi="Times New Roman"/>
          <w:sz w:val="25"/>
          <w:szCs w:val="25"/>
        </w:rPr>
      </w:pPr>
      <w:r>
        <w:rPr>
          <w:rFonts w:ascii="Times New Roman" w:hAnsi="Times New Roman"/>
          <w:sz w:val="25"/>
          <w:szCs w:val="25"/>
        </w:rPr>
        <w:t>Проте</w:t>
      </w:r>
      <w:r w:rsidR="00713C5B" w:rsidRPr="0060015E">
        <w:rPr>
          <w:rFonts w:ascii="Times New Roman" w:hAnsi="Times New Roman"/>
          <w:sz w:val="25"/>
          <w:szCs w:val="25"/>
        </w:rPr>
        <w:t xml:space="preserve"> постановою Апеляційного суду міста Києва від 25 травня 2018 року у справі № 33/796/936/2018 постанову Дарницького районного суду міста Києва від 22 січня 2018</w:t>
      </w:r>
      <w:r w:rsidR="001749B8">
        <w:rPr>
          <w:rFonts w:ascii="Times New Roman" w:hAnsi="Times New Roman"/>
          <w:sz w:val="25"/>
          <w:szCs w:val="25"/>
        </w:rPr>
        <w:t> </w:t>
      </w:r>
      <w:r w:rsidR="00713C5B" w:rsidRPr="0060015E">
        <w:rPr>
          <w:rFonts w:ascii="Times New Roman" w:hAnsi="Times New Roman"/>
          <w:sz w:val="25"/>
          <w:szCs w:val="25"/>
        </w:rPr>
        <w:t>року</w:t>
      </w:r>
      <w:r w:rsidR="001749B8">
        <w:rPr>
          <w:rFonts w:ascii="Times New Roman" w:hAnsi="Times New Roman"/>
          <w:sz w:val="25"/>
          <w:szCs w:val="25"/>
        </w:rPr>
        <w:t> </w:t>
      </w:r>
      <w:r w:rsidR="00713C5B" w:rsidRPr="0060015E">
        <w:rPr>
          <w:rFonts w:ascii="Times New Roman" w:hAnsi="Times New Roman"/>
          <w:sz w:val="25"/>
          <w:szCs w:val="25"/>
        </w:rPr>
        <w:t>скасовано, провадження у справі щодо нього закрито</w:t>
      </w:r>
      <w:r w:rsidR="00713C5B" w:rsidRPr="0060015E">
        <w:rPr>
          <w:rFonts w:ascii="Times New Roman" w:hAnsi="Times New Roman"/>
          <w:b/>
          <w:sz w:val="25"/>
          <w:szCs w:val="25"/>
        </w:rPr>
        <w:t xml:space="preserve"> </w:t>
      </w:r>
      <w:r w:rsidR="00713C5B" w:rsidRPr="0060015E">
        <w:rPr>
          <w:rFonts w:ascii="Times New Roman" w:hAnsi="Times New Roman"/>
          <w:sz w:val="25"/>
          <w:szCs w:val="25"/>
        </w:rPr>
        <w:t>на підставі пу</w:t>
      </w:r>
      <w:r>
        <w:rPr>
          <w:rFonts w:ascii="Times New Roman" w:hAnsi="Times New Roman"/>
          <w:sz w:val="25"/>
          <w:szCs w:val="25"/>
        </w:rPr>
        <w:t xml:space="preserve">нкту  першого статті 247 КУпАП </w:t>
      </w:r>
      <w:r w:rsidR="00713C5B" w:rsidRPr="0060015E">
        <w:rPr>
          <w:rFonts w:ascii="Times New Roman" w:hAnsi="Times New Roman"/>
          <w:sz w:val="25"/>
          <w:szCs w:val="25"/>
        </w:rPr>
        <w:t>у зв’язку з відсутністю в його діях складу адміністративного правопорушення, передбаченого частиною другою статті 172-7 цього Кодексу.</w:t>
      </w:r>
    </w:p>
    <w:p w14:paraId="2B84B3AF"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Рішенням</w:t>
      </w:r>
      <w:r w:rsidRPr="0060015E">
        <w:rPr>
          <w:rFonts w:ascii="Times New Roman" w:hAnsi="Times New Roman"/>
          <w:color w:val="1D1D1B"/>
          <w:sz w:val="25"/>
          <w:szCs w:val="25"/>
          <w:shd w:val="clear" w:color="auto" w:fill="FFFFFF"/>
        </w:rPr>
        <w:t xml:space="preserve"> </w:t>
      </w:r>
      <w:r w:rsidRPr="0060015E">
        <w:rPr>
          <w:rFonts w:ascii="Times New Roman" w:hAnsi="Times New Roman"/>
          <w:sz w:val="25"/>
          <w:szCs w:val="25"/>
        </w:rPr>
        <w:t>Другої Дисциплінарної палати Вищої ради правосуддя від 30 листопада 2020 року № 3301/2дп/15-20 Рудика І.В. притягнуто до дисциплінарної відповідальності та застосовано до нього дисциплінарне стягнення у виді догани з позбавленням права на отримання доплат до посадового окладу судді протягом одного місяця.</w:t>
      </w:r>
    </w:p>
    <w:p w14:paraId="1CEDFF24" w14:textId="77777777"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lastRenderedPageBreak/>
        <w:t>Рішенням Вищої ради правосуддя від 11 лютого 2021 року №</w:t>
      </w:r>
      <w:r w:rsidRPr="0060015E">
        <w:rPr>
          <w:rFonts w:ascii="Times New Roman" w:hAnsi="Times New Roman"/>
          <w:color w:val="1D1D1B"/>
          <w:sz w:val="25"/>
          <w:szCs w:val="25"/>
          <w:shd w:val="clear" w:color="auto" w:fill="FFFFFF"/>
        </w:rPr>
        <w:t> </w:t>
      </w:r>
      <w:r w:rsidRPr="0060015E">
        <w:rPr>
          <w:rFonts w:ascii="Times New Roman" w:hAnsi="Times New Roman"/>
          <w:color w:val="1D1D1B"/>
          <w:sz w:val="25"/>
          <w:szCs w:val="25"/>
        </w:rPr>
        <w:t>330/0/15-21</w:t>
      </w:r>
      <w:r w:rsidRPr="0060015E">
        <w:rPr>
          <w:rFonts w:ascii="Times New Roman" w:hAnsi="Times New Roman"/>
          <w:sz w:val="25"/>
          <w:szCs w:val="25"/>
        </w:rPr>
        <w:t xml:space="preserve"> залишено без змін рішення Другої Дисциплінарної палати Вищої ради правосуддя від 30 листопада 2020 року № 3301/2дп/15-20.</w:t>
      </w:r>
    </w:p>
    <w:p w14:paraId="7161D540" w14:textId="3597FDBD"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sz w:val="25"/>
          <w:szCs w:val="25"/>
        </w:rPr>
        <w:t>З рішення</w:t>
      </w:r>
      <w:r w:rsidRPr="0060015E">
        <w:rPr>
          <w:rFonts w:ascii="Times New Roman" w:hAnsi="Times New Roman"/>
          <w:color w:val="1D1D1B"/>
          <w:sz w:val="25"/>
          <w:szCs w:val="25"/>
          <w:shd w:val="clear" w:color="auto" w:fill="FFFFFF"/>
        </w:rPr>
        <w:t xml:space="preserve"> </w:t>
      </w:r>
      <w:r w:rsidRPr="0060015E">
        <w:rPr>
          <w:rFonts w:ascii="Times New Roman" w:hAnsi="Times New Roman"/>
          <w:sz w:val="25"/>
          <w:szCs w:val="25"/>
        </w:rPr>
        <w:t xml:space="preserve">Другої Дисциплінарної палати Вищої ради правосуддя від 30 листопада 2020 року № 3301/2дп/15-20 </w:t>
      </w:r>
      <w:r w:rsidR="00130A9E">
        <w:rPr>
          <w:rFonts w:ascii="Times New Roman" w:hAnsi="Times New Roman"/>
          <w:sz w:val="25"/>
          <w:szCs w:val="25"/>
        </w:rPr>
        <w:t>встановлено</w:t>
      </w:r>
      <w:r w:rsidRPr="0060015E">
        <w:rPr>
          <w:rFonts w:ascii="Times New Roman" w:hAnsi="Times New Roman"/>
          <w:sz w:val="25"/>
          <w:szCs w:val="25"/>
        </w:rPr>
        <w:t>, що п</w:t>
      </w:r>
      <w:r w:rsidRPr="0060015E">
        <w:rPr>
          <w:rFonts w:ascii="Times New Roman" w:hAnsi="Times New Roman"/>
          <w:color w:val="000000"/>
          <w:sz w:val="25"/>
          <w:szCs w:val="25"/>
          <w:shd w:val="clear" w:color="auto" w:fill="FFFFFF"/>
        </w:rPr>
        <w:t>ідставою дисциплінарного провадження стала скарга </w:t>
      </w:r>
      <w:r w:rsidRPr="0060015E">
        <w:rPr>
          <w:rFonts w:ascii="Times New Roman" w:hAnsi="Times New Roman"/>
          <w:color w:val="1D1D1B"/>
          <w:sz w:val="25"/>
          <w:szCs w:val="25"/>
          <w:shd w:val="clear" w:color="auto" w:fill="FFFFFF"/>
        </w:rPr>
        <w:t>адвоката Фролової О.Г. на дії судді  під час розгляду кримінальної справи №</w:t>
      </w:r>
      <w:r w:rsidR="001749B8">
        <w:rPr>
          <w:rFonts w:ascii="Times New Roman" w:hAnsi="Times New Roman"/>
          <w:color w:val="1D1D1B"/>
          <w:sz w:val="25"/>
          <w:szCs w:val="25"/>
          <w:shd w:val="clear" w:color="auto" w:fill="FFFFFF"/>
        </w:rPr>
        <w:t> </w:t>
      </w:r>
      <w:r w:rsidR="00315B8A" w:rsidRPr="0060015E">
        <w:rPr>
          <w:rFonts w:ascii="Times New Roman" w:hAnsi="Times New Roman"/>
          <w:color w:val="1D1D1B"/>
          <w:sz w:val="25"/>
          <w:szCs w:val="25"/>
          <w:shd w:val="clear" w:color="auto" w:fill="FFFFFF"/>
        </w:rPr>
        <w:t xml:space="preserve">752/11857/15-к </w:t>
      </w:r>
      <w:r w:rsidRPr="0060015E">
        <w:rPr>
          <w:rFonts w:ascii="Times New Roman" w:hAnsi="Times New Roman"/>
          <w:color w:val="1D1D1B"/>
          <w:sz w:val="25"/>
          <w:szCs w:val="25"/>
          <w:shd w:val="clear" w:color="auto" w:fill="FFFFFF"/>
        </w:rPr>
        <w:t>та скарга Генерально</w:t>
      </w:r>
      <w:r w:rsidR="0015436E">
        <w:rPr>
          <w:rFonts w:ascii="Times New Roman" w:hAnsi="Times New Roman"/>
          <w:color w:val="1D1D1B"/>
          <w:sz w:val="25"/>
          <w:szCs w:val="25"/>
          <w:shd w:val="clear" w:color="auto" w:fill="FFFFFF"/>
        </w:rPr>
        <w:t>го</w:t>
      </w:r>
      <w:r w:rsidRPr="0060015E">
        <w:rPr>
          <w:rFonts w:ascii="Times New Roman" w:hAnsi="Times New Roman"/>
          <w:color w:val="1D1D1B"/>
          <w:sz w:val="25"/>
          <w:szCs w:val="25"/>
          <w:shd w:val="clear" w:color="auto" w:fill="FFFFFF"/>
        </w:rPr>
        <w:t xml:space="preserve"> прокур</w:t>
      </w:r>
      <w:r w:rsidR="0015436E">
        <w:rPr>
          <w:rFonts w:ascii="Times New Roman" w:hAnsi="Times New Roman"/>
          <w:color w:val="1D1D1B"/>
          <w:sz w:val="25"/>
          <w:szCs w:val="25"/>
          <w:shd w:val="clear" w:color="auto" w:fill="FFFFFF"/>
        </w:rPr>
        <w:t xml:space="preserve">ора </w:t>
      </w:r>
      <w:r w:rsidRPr="0060015E">
        <w:rPr>
          <w:rFonts w:ascii="Times New Roman" w:hAnsi="Times New Roman"/>
          <w:color w:val="1D1D1B"/>
          <w:sz w:val="25"/>
          <w:szCs w:val="25"/>
          <w:shd w:val="clear" w:color="auto" w:fill="FFFFFF"/>
        </w:rPr>
        <w:t xml:space="preserve">України на дії судді під час розгляду адміністративної справи № 752/10386/18 про адміністративне правопорушення за частиною першою статті 130 КУпАП стосовно </w:t>
      </w:r>
      <w:r w:rsidR="007961FA">
        <w:rPr>
          <w:rFonts w:ascii="Times New Roman" w:hAnsi="Times New Roman"/>
          <w:color w:val="1D1D1B"/>
          <w:sz w:val="25"/>
          <w:szCs w:val="25"/>
          <w:shd w:val="clear" w:color="auto" w:fill="FFFFFF"/>
        </w:rPr>
        <w:t>ОСОБА_3</w:t>
      </w:r>
      <w:r w:rsidRPr="0060015E">
        <w:rPr>
          <w:rFonts w:ascii="Times New Roman" w:hAnsi="Times New Roman"/>
          <w:color w:val="1D1D1B"/>
          <w:sz w:val="25"/>
          <w:szCs w:val="25"/>
          <w:shd w:val="clear" w:color="auto" w:fill="FFFFFF"/>
        </w:rPr>
        <w:t>.</w:t>
      </w:r>
    </w:p>
    <w:p w14:paraId="785285EF" w14:textId="1C05C634" w:rsidR="00843F9C" w:rsidRPr="0060015E" w:rsidRDefault="00713C5B" w:rsidP="0060015E">
      <w:pPr>
        <w:spacing w:after="0" w:line="240" w:lineRule="auto"/>
        <w:ind w:firstLine="708"/>
        <w:jc w:val="both"/>
        <w:rPr>
          <w:rFonts w:ascii="Times New Roman" w:hAnsi="Times New Roman"/>
          <w:color w:val="1D1D1B"/>
          <w:sz w:val="25"/>
          <w:szCs w:val="25"/>
        </w:rPr>
      </w:pPr>
      <w:bookmarkStart w:id="0" w:name="_dx_frag_StartFragment"/>
      <w:bookmarkEnd w:id="0"/>
      <w:r w:rsidRPr="0060015E">
        <w:rPr>
          <w:rFonts w:ascii="Times New Roman" w:hAnsi="Times New Roman"/>
          <w:color w:val="000000"/>
          <w:sz w:val="25"/>
          <w:szCs w:val="25"/>
          <w:shd w:val="clear" w:color="auto" w:fill="FFFFFF"/>
        </w:rPr>
        <w:t>Друга Дисциплінарна палата Вищої ради правосуддя констатувала, що суддею</w:t>
      </w:r>
      <w:r w:rsidRPr="0060015E">
        <w:rPr>
          <w:rFonts w:ascii="Times New Roman" w:hAnsi="Times New Roman"/>
          <w:sz w:val="25"/>
          <w:szCs w:val="25"/>
        </w:rPr>
        <w:t xml:space="preserve"> Р</w:t>
      </w:r>
      <w:r w:rsidRPr="0060015E">
        <w:rPr>
          <w:rFonts w:ascii="Times New Roman" w:hAnsi="Times New Roman"/>
          <w:color w:val="1D1D1B"/>
          <w:sz w:val="25"/>
          <w:szCs w:val="25"/>
          <w:shd w:val="clear" w:color="auto" w:fill="FFFFFF"/>
        </w:rPr>
        <w:t xml:space="preserve">удиком І.В. за відсутності даних про належне повідомлення потерпілого та його адвоката проведено судове засідання, закінчено допит підсудного </w:t>
      </w:r>
      <w:r w:rsidR="00700F30">
        <w:rPr>
          <w:rFonts w:ascii="Times New Roman" w:hAnsi="Times New Roman"/>
          <w:color w:val="1D1D1B"/>
          <w:sz w:val="25"/>
          <w:szCs w:val="25"/>
          <w:shd w:val="clear" w:color="auto" w:fill="FFFFFF"/>
        </w:rPr>
        <w:t>ОСОБА_6</w:t>
      </w:r>
      <w:r w:rsidRPr="0060015E">
        <w:rPr>
          <w:rFonts w:ascii="Times New Roman" w:hAnsi="Times New Roman"/>
          <w:color w:val="1D1D1B"/>
          <w:sz w:val="25"/>
          <w:szCs w:val="25"/>
          <w:shd w:val="clear" w:color="auto" w:fill="FFFFFF"/>
        </w:rPr>
        <w:t>, долучено до матеріалів справи низку документів, наданих підсудним та оголошено перерву в судовому засіданні до 09:30 11 жовтня 2017 року. Про час та дату проведення вказаного судового засідання потерпілого</w:t>
      </w:r>
      <w:r w:rsidR="00315B8A" w:rsidRPr="0060015E">
        <w:rPr>
          <w:rFonts w:ascii="Times New Roman" w:hAnsi="Times New Roman"/>
          <w:color w:val="1D1D1B"/>
          <w:sz w:val="25"/>
          <w:szCs w:val="25"/>
          <w:shd w:val="clear" w:color="auto" w:fill="FFFFFF"/>
        </w:rPr>
        <w:t xml:space="preserve"> </w:t>
      </w:r>
      <w:r w:rsidR="003040A8">
        <w:rPr>
          <w:rFonts w:ascii="Times New Roman" w:hAnsi="Times New Roman"/>
          <w:color w:val="1D1D1B"/>
          <w:sz w:val="25"/>
          <w:szCs w:val="25"/>
          <w:shd w:val="clear" w:color="auto" w:fill="FFFFFF"/>
        </w:rPr>
        <w:t>ОСОБА_2</w:t>
      </w:r>
      <w:r w:rsidR="00315B8A" w:rsidRPr="0060015E">
        <w:rPr>
          <w:rFonts w:ascii="Times New Roman" w:hAnsi="Times New Roman"/>
          <w:color w:val="1D1D1B"/>
          <w:sz w:val="25"/>
          <w:szCs w:val="25"/>
          <w:shd w:val="clear" w:color="auto" w:fill="FFFFFF"/>
        </w:rPr>
        <w:t xml:space="preserve"> </w:t>
      </w:r>
      <w:r w:rsidRPr="0060015E">
        <w:rPr>
          <w:rFonts w:ascii="Times New Roman" w:hAnsi="Times New Roman"/>
          <w:color w:val="1D1D1B"/>
          <w:sz w:val="25"/>
          <w:szCs w:val="25"/>
          <w:shd w:val="clear" w:color="auto" w:fill="FFFFFF"/>
        </w:rPr>
        <w:t>та його представника – адвоката Фролову О.Г.</w:t>
      </w:r>
      <w:r w:rsidR="00CD083E">
        <w:rPr>
          <w:rFonts w:ascii="Times New Roman" w:hAnsi="Times New Roman"/>
          <w:color w:val="1D1D1B"/>
          <w:sz w:val="25"/>
          <w:szCs w:val="25"/>
          <w:shd w:val="clear" w:color="auto" w:fill="FFFFFF"/>
        </w:rPr>
        <w:t>,</w:t>
      </w:r>
      <w:r w:rsidRPr="0060015E">
        <w:rPr>
          <w:rFonts w:ascii="Times New Roman" w:hAnsi="Times New Roman"/>
          <w:color w:val="1D1D1B"/>
          <w:sz w:val="25"/>
          <w:szCs w:val="25"/>
          <w:shd w:val="clear" w:color="auto" w:fill="FFFFFF"/>
        </w:rPr>
        <w:t xml:space="preserve"> не повідомили, чим позбав</w:t>
      </w:r>
      <w:r w:rsidR="00130A9E">
        <w:rPr>
          <w:rFonts w:ascii="Times New Roman" w:hAnsi="Times New Roman"/>
          <w:color w:val="1D1D1B"/>
          <w:sz w:val="25"/>
          <w:szCs w:val="25"/>
          <w:shd w:val="clear" w:color="auto" w:fill="FFFFFF"/>
        </w:rPr>
        <w:t>лено</w:t>
      </w:r>
      <w:r w:rsidRPr="0060015E">
        <w:rPr>
          <w:rFonts w:ascii="Times New Roman" w:hAnsi="Times New Roman"/>
          <w:color w:val="1D1D1B"/>
          <w:sz w:val="25"/>
          <w:szCs w:val="25"/>
          <w:shd w:val="clear" w:color="auto" w:fill="FFFFFF"/>
        </w:rPr>
        <w:t xml:space="preserve"> потерпілого права на захист своїх інтересів під час розгляду кримінальної справи.</w:t>
      </w:r>
    </w:p>
    <w:p w14:paraId="10E92ACC" w14:textId="10CEA436"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 xml:space="preserve">Також суддею Рудиком І.В. безпідставно залишено поза увагою клопотання адвоката Фролової О.Г. в інтересах потерпілого </w:t>
      </w:r>
      <w:r w:rsidR="003040A8">
        <w:rPr>
          <w:rFonts w:ascii="Times New Roman" w:hAnsi="Times New Roman"/>
          <w:color w:val="1D1D1B"/>
          <w:sz w:val="25"/>
          <w:szCs w:val="25"/>
          <w:shd w:val="clear" w:color="auto" w:fill="FFFFFF"/>
        </w:rPr>
        <w:t>ОСОБА_2</w:t>
      </w:r>
      <w:r w:rsidRPr="0060015E">
        <w:rPr>
          <w:rFonts w:ascii="Times New Roman" w:hAnsi="Times New Roman"/>
          <w:color w:val="1D1D1B"/>
          <w:sz w:val="25"/>
          <w:szCs w:val="25"/>
          <w:shd w:val="clear" w:color="auto" w:fill="FFFFFF"/>
        </w:rPr>
        <w:t>, подане до суду 30</w:t>
      </w:r>
      <w:r w:rsidR="001749B8">
        <w:rPr>
          <w:rFonts w:ascii="Times New Roman" w:hAnsi="Times New Roman"/>
          <w:color w:val="1D1D1B"/>
          <w:sz w:val="25"/>
          <w:szCs w:val="25"/>
          <w:shd w:val="clear" w:color="auto" w:fill="FFFFFF"/>
        </w:rPr>
        <w:t> </w:t>
      </w:r>
      <w:r w:rsidRPr="0060015E">
        <w:rPr>
          <w:rFonts w:ascii="Times New Roman" w:hAnsi="Times New Roman"/>
          <w:color w:val="1D1D1B"/>
          <w:sz w:val="25"/>
          <w:szCs w:val="25"/>
          <w:shd w:val="clear" w:color="auto" w:fill="FFFFFF"/>
        </w:rPr>
        <w:t>жовтня</w:t>
      </w:r>
      <w:r w:rsidR="001749B8">
        <w:rPr>
          <w:rFonts w:ascii="Times New Roman" w:hAnsi="Times New Roman"/>
          <w:color w:val="1D1D1B"/>
          <w:sz w:val="25"/>
          <w:szCs w:val="25"/>
          <w:shd w:val="clear" w:color="auto" w:fill="FFFFFF"/>
        </w:rPr>
        <w:t> </w:t>
      </w:r>
      <w:r w:rsidRPr="0060015E">
        <w:rPr>
          <w:rFonts w:ascii="Times New Roman" w:hAnsi="Times New Roman"/>
          <w:color w:val="1D1D1B"/>
          <w:sz w:val="25"/>
          <w:szCs w:val="25"/>
          <w:shd w:val="clear" w:color="auto" w:fill="FFFFFF"/>
        </w:rPr>
        <w:t xml:space="preserve">2017 року, щодо </w:t>
      </w:r>
      <w:proofErr w:type="spellStart"/>
      <w:r w:rsidRPr="0060015E">
        <w:rPr>
          <w:rFonts w:ascii="Times New Roman" w:hAnsi="Times New Roman"/>
          <w:color w:val="1D1D1B"/>
          <w:sz w:val="25"/>
          <w:szCs w:val="25"/>
          <w:shd w:val="clear" w:color="auto" w:fill="FFFFFF"/>
        </w:rPr>
        <w:t>непроведення</w:t>
      </w:r>
      <w:proofErr w:type="spellEnd"/>
      <w:r w:rsidRPr="0060015E">
        <w:rPr>
          <w:rFonts w:ascii="Times New Roman" w:hAnsi="Times New Roman"/>
          <w:color w:val="1D1D1B"/>
          <w:sz w:val="25"/>
          <w:szCs w:val="25"/>
          <w:shd w:val="clear" w:color="auto" w:fill="FFFFFF"/>
        </w:rPr>
        <w:t xml:space="preserve"> судових дебатів</w:t>
      </w:r>
      <w:r w:rsidR="00CD083E">
        <w:rPr>
          <w:rFonts w:ascii="Times New Roman" w:hAnsi="Times New Roman"/>
          <w:color w:val="1D1D1B"/>
          <w:sz w:val="25"/>
          <w:szCs w:val="25"/>
          <w:shd w:val="clear" w:color="auto" w:fill="FFFFFF"/>
        </w:rPr>
        <w:t xml:space="preserve">, </w:t>
      </w:r>
      <w:r w:rsidRPr="0060015E">
        <w:rPr>
          <w:rFonts w:ascii="Times New Roman" w:hAnsi="Times New Roman"/>
          <w:color w:val="1D1D1B"/>
          <w:sz w:val="25"/>
          <w:szCs w:val="25"/>
          <w:shd w:val="clear" w:color="auto" w:fill="FFFFFF"/>
        </w:rPr>
        <w:t>надання можливості потерпілому та їй як представ</w:t>
      </w:r>
      <w:r w:rsidR="00CD083E">
        <w:rPr>
          <w:rFonts w:ascii="Times New Roman" w:hAnsi="Times New Roman"/>
          <w:color w:val="1D1D1B"/>
          <w:sz w:val="25"/>
          <w:szCs w:val="25"/>
          <w:shd w:val="clear" w:color="auto" w:fill="FFFFFF"/>
        </w:rPr>
        <w:t xml:space="preserve">нику доповнити судове слідство </w:t>
      </w:r>
      <w:r w:rsidRPr="0060015E">
        <w:rPr>
          <w:rFonts w:ascii="Times New Roman" w:hAnsi="Times New Roman"/>
          <w:color w:val="1D1D1B"/>
          <w:sz w:val="25"/>
          <w:szCs w:val="25"/>
          <w:shd w:val="clear" w:color="auto" w:fill="FFFFFF"/>
        </w:rPr>
        <w:t>та відкладення у зв’язку із цим розгляду справи для належного повідомлення потерпілого. Однак, ігноруючи вказане клопотання, 30 жовтня 2017 року суддя продовжив засідання за відсутності потерпілого та його представника Фролової О.Г., закінчив судове слідство, провів судові дебати та завершив розгляд справи.</w:t>
      </w:r>
    </w:p>
    <w:p w14:paraId="5C1B8915" w14:textId="6C04F904"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 xml:space="preserve">З огляду на наведене Друга Дисциплінарна палата Вищої ради правосуддя дійшла висновку, що Рудиком І.В. порушено вимоги </w:t>
      </w:r>
      <w:proofErr w:type="spellStart"/>
      <w:r w:rsidRPr="0060015E">
        <w:rPr>
          <w:rFonts w:ascii="Times New Roman" w:hAnsi="Times New Roman"/>
          <w:color w:val="1D1D1B"/>
          <w:sz w:val="25"/>
          <w:szCs w:val="25"/>
          <w:shd w:val="clear" w:color="auto" w:fill="FFFFFF"/>
        </w:rPr>
        <w:t>статтей</w:t>
      </w:r>
      <w:proofErr w:type="spellEnd"/>
      <w:r w:rsidRPr="0060015E">
        <w:rPr>
          <w:rFonts w:ascii="Times New Roman" w:hAnsi="Times New Roman"/>
          <w:color w:val="1D1D1B"/>
          <w:sz w:val="25"/>
          <w:szCs w:val="25"/>
          <w:shd w:val="clear" w:color="auto" w:fill="FFFFFF"/>
        </w:rPr>
        <w:t xml:space="preserve"> 261, 267 </w:t>
      </w:r>
      <w:r w:rsidR="00CD083E" w:rsidRPr="00CD083E">
        <w:rPr>
          <w:rFonts w:ascii="Times New Roman" w:hAnsi="Times New Roman"/>
          <w:color w:val="1D1D1B"/>
          <w:sz w:val="25"/>
          <w:szCs w:val="25"/>
          <w:shd w:val="clear" w:color="auto" w:fill="FFFFFF"/>
        </w:rPr>
        <w:t>Кримінально- процесуального кодексу України 1960 року</w:t>
      </w:r>
      <w:r w:rsidR="005332EA">
        <w:rPr>
          <w:rFonts w:ascii="Times New Roman" w:hAnsi="Times New Roman"/>
          <w:color w:val="1D1D1B"/>
          <w:sz w:val="25"/>
          <w:szCs w:val="25"/>
          <w:shd w:val="clear" w:color="auto" w:fill="FFFFFF"/>
        </w:rPr>
        <w:t xml:space="preserve"> (далі – КПК України 1960 року) </w:t>
      </w:r>
      <w:r w:rsidRPr="0060015E">
        <w:rPr>
          <w:rFonts w:ascii="Times New Roman" w:hAnsi="Times New Roman"/>
          <w:color w:val="1D1D1B"/>
          <w:sz w:val="25"/>
          <w:szCs w:val="25"/>
          <w:shd w:val="clear" w:color="auto" w:fill="FFFFFF"/>
        </w:rPr>
        <w:t>та в його діях наявний склад дисциплінарного проступку, передбаченого підпунктом «а» пункту 1 частини першої статті 106 Закону, а саме внаслідок недбалості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w:t>
      </w:r>
    </w:p>
    <w:p w14:paraId="2766D494" w14:textId="4DE08E57" w:rsidR="00843F9C" w:rsidRPr="0060015E" w:rsidRDefault="005332EA" w:rsidP="0060015E">
      <w:pPr>
        <w:spacing w:after="0" w:line="240" w:lineRule="auto"/>
        <w:ind w:firstLine="708"/>
        <w:jc w:val="both"/>
        <w:rPr>
          <w:rFonts w:ascii="Times New Roman" w:hAnsi="Times New Roman"/>
          <w:color w:val="1D1D1B"/>
          <w:sz w:val="25"/>
          <w:szCs w:val="25"/>
        </w:rPr>
      </w:pPr>
      <w:r>
        <w:rPr>
          <w:rFonts w:ascii="Times New Roman" w:hAnsi="Times New Roman"/>
          <w:color w:val="1D1D1B"/>
          <w:sz w:val="25"/>
          <w:szCs w:val="25"/>
          <w:shd w:val="clear" w:color="auto" w:fill="FFFFFF"/>
        </w:rPr>
        <w:t>Стосовно</w:t>
      </w:r>
      <w:r w:rsidR="00713C5B" w:rsidRPr="0060015E">
        <w:rPr>
          <w:rFonts w:ascii="Times New Roman" w:hAnsi="Times New Roman"/>
          <w:color w:val="1D1D1B"/>
          <w:sz w:val="25"/>
          <w:szCs w:val="25"/>
          <w:shd w:val="clear" w:color="auto" w:fill="FFFFFF"/>
        </w:rPr>
        <w:t xml:space="preserve"> доводів скарг Фролової О.Г. в частині порушення правил щодо відводу (самовідводу), а також упередженості судді під час розгляду справи Другою Дисциплінарною палатою Вищої ради правосуддя вс</w:t>
      </w:r>
      <w:r>
        <w:rPr>
          <w:rFonts w:ascii="Times New Roman" w:hAnsi="Times New Roman"/>
          <w:color w:val="1D1D1B"/>
          <w:sz w:val="25"/>
          <w:szCs w:val="25"/>
          <w:shd w:val="clear" w:color="auto" w:fill="FFFFFF"/>
        </w:rPr>
        <w:t>тановлено, що в</w:t>
      </w:r>
      <w:r w:rsidR="00713C5B" w:rsidRPr="0060015E">
        <w:rPr>
          <w:rFonts w:ascii="Times New Roman" w:hAnsi="Times New Roman"/>
          <w:color w:val="1D1D1B"/>
          <w:sz w:val="25"/>
          <w:szCs w:val="25"/>
          <w:shd w:val="clear" w:color="auto" w:fill="FFFFFF"/>
        </w:rPr>
        <w:t xml:space="preserve"> судовому засіданні, яке відбулось 11 вересня 2017 року, представником потерпілого – адвокатом Фроловою</w:t>
      </w:r>
      <w:r w:rsidR="001749B8">
        <w:rPr>
          <w:rFonts w:ascii="Times New Roman" w:hAnsi="Times New Roman"/>
          <w:color w:val="1D1D1B"/>
          <w:sz w:val="25"/>
          <w:szCs w:val="25"/>
          <w:shd w:val="clear" w:color="auto" w:fill="FFFFFF"/>
        </w:rPr>
        <w:t> </w:t>
      </w:r>
      <w:r w:rsidR="00713C5B" w:rsidRPr="0060015E">
        <w:rPr>
          <w:rFonts w:ascii="Times New Roman" w:hAnsi="Times New Roman"/>
          <w:color w:val="1D1D1B"/>
          <w:sz w:val="25"/>
          <w:szCs w:val="25"/>
          <w:shd w:val="clear" w:color="auto" w:fill="FFFFFF"/>
        </w:rPr>
        <w:t xml:space="preserve">О.Г. подано клопотання про вирішення суддею Рудиком І.В. питання самовідводу через наявність підстав, передбачених статтею 56 КПК України 1960 року, а саме факту особистого знайомства і тривалої спільної праці судді Рудика І.В. із суддею Голосіївського районного суду міста Києва Фроловим М.О. та перебування з ним в особистих спочатку дружніх, а потім неприязних стосунках. </w:t>
      </w:r>
      <w:proofErr w:type="spellStart"/>
      <w:r w:rsidR="00713C5B" w:rsidRPr="0060015E">
        <w:rPr>
          <w:rFonts w:ascii="Times New Roman" w:hAnsi="Times New Roman"/>
          <w:color w:val="1D1D1B"/>
          <w:sz w:val="25"/>
          <w:szCs w:val="25"/>
          <w:shd w:val="clear" w:color="auto" w:fill="FFFFFF"/>
        </w:rPr>
        <w:t>Фролов</w:t>
      </w:r>
      <w:proofErr w:type="spellEnd"/>
      <w:r w:rsidR="00713C5B" w:rsidRPr="0060015E">
        <w:rPr>
          <w:rFonts w:ascii="Times New Roman" w:hAnsi="Times New Roman"/>
          <w:color w:val="1D1D1B"/>
          <w:sz w:val="25"/>
          <w:szCs w:val="25"/>
          <w:shd w:val="clear" w:color="auto" w:fill="FFFFFF"/>
        </w:rPr>
        <w:t xml:space="preserve"> М.О. є її чоловіком, що може вплинути на об’єктивність і неупередженість п</w:t>
      </w:r>
      <w:r>
        <w:rPr>
          <w:rFonts w:ascii="Times New Roman" w:hAnsi="Times New Roman"/>
          <w:color w:val="1D1D1B"/>
          <w:sz w:val="25"/>
          <w:szCs w:val="25"/>
          <w:shd w:val="clear" w:color="auto" w:fill="FFFFFF"/>
        </w:rPr>
        <w:t>рийняття процесуальних рішень. У</w:t>
      </w:r>
      <w:r w:rsidR="00713C5B" w:rsidRPr="0060015E">
        <w:rPr>
          <w:rFonts w:ascii="Times New Roman" w:hAnsi="Times New Roman"/>
          <w:color w:val="1D1D1B"/>
          <w:sz w:val="25"/>
          <w:szCs w:val="25"/>
          <w:shd w:val="clear" w:color="auto" w:fill="FFFFFF"/>
        </w:rPr>
        <w:t>казане клопотання протокольною ухвалою судді Рудика І.В. залишено без задоволення.</w:t>
      </w:r>
    </w:p>
    <w:p w14:paraId="2EF60576" w14:textId="014C81A3" w:rsidR="00843F9C" w:rsidRPr="0060015E" w:rsidRDefault="005332EA" w:rsidP="0060015E">
      <w:pPr>
        <w:spacing w:after="0" w:line="240" w:lineRule="auto"/>
        <w:ind w:firstLine="708"/>
        <w:jc w:val="both"/>
        <w:rPr>
          <w:rFonts w:ascii="Times New Roman" w:hAnsi="Times New Roman"/>
          <w:color w:val="1D1D1B"/>
          <w:sz w:val="25"/>
          <w:szCs w:val="25"/>
        </w:rPr>
      </w:pPr>
      <w:r>
        <w:rPr>
          <w:rFonts w:ascii="Times New Roman" w:hAnsi="Times New Roman"/>
          <w:color w:val="1D1D1B"/>
          <w:sz w:val="25"/>
          <w:szCs w:val="25"/>
          <w:shd w:val="clear" w:color="auto" w:fill="FFFFFF"/>
        </w:rPr>
        <w:t>А</w:t>
      </w:r>
      <w:r w:rsidR="00713C5B" w:rsidRPr="0060015E">
        <w:rPr>
          <w:rFonts w:ascii="Times New Roman" w:hAnsi="Times New Roman"/>
          <w:color w:val="1D1D1B"/>
          <w:sz w:val="25"/>
          <w:szCs w:val="25"/>
          <w:shd w:val="clear" w:color="auto" w:fill="FFFFFF"/>
        </w:rPr>
        <w:t xml:space="preserve">двокатом Фроловою О.Г. подано заяву про відвід головуючого судді Рудика І.В. у зв’язку з наявністю реального конфлікту інтересів між його публічно-правовими обов’язками і приватними інтересами. </w:t>
      </w:r>
      <w:r>
        <w:rPr>
          <w:rFonts w:ascii="Times New Roman" w:hAnsi="Times New Roman"/>
          <w:color w:val="1D1D1B"/>
          <w:sz w:val="25"/>
          <w:szCs w:val="25"/>
          <w:shd w:val="clear" w:color="auto" w:fill="FFFFFF"/>
        </w:rPr>
        <w:t>У</w:t>
      </w:r>
      <w:r w:rsidR="00713C5B" w:rsidRPr="0060015E">
        <w:rPr>
          <w:rFonts w:ascii="Times New Roman" w:hAnsi="Times New Roman"/>
          <w:color w:val="1D1D1B"/>
          <w:sz w:val="25"/>
          <w:szCs w:val="25"/>
          <w:shd w:val="clear" w:color="auto" w:fill="FFFFFF"/>
        </w:rPr>
        <w:t>казана заява ухвалою судді Голосіївського районного суду міста Києва Рудика І.В. від 11 вересня 2017 року залишена без задоволення.</w:t>
      </w:r>
    </w:p>
    <w:p w14:paraId="2F3C5596" w14:textId="77777777"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Також адвокатом Фроловою О.Г. 27 жовтня 2017 року подано ще три заяви про відвід з аналогічних та додаткових підстав, які також були залишені без задоволення ухвалами судді Рудика І.В.</w:t>
      </w:r>
    </w:p>
    <w:p w14:paraId="38AC2D8A" w14:textId="6F160196"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lastRenderedPageBreak/>
        <w:t xml:space="preserve">У скаргах Фролова О.Г. зазначає, що всупереч вимогам статей 54, 56 КПК України 1960 року Рудиком І.В. не заявлено самовідвід у вказаній справі, а також протиправно не задоволено клопотання скаржника про його відвід, продовжено розгляд справи за наявності реального конфлікту інтересів між його публічно-правовими обов’язками і приватними інтересами через факт особистого знайомства і тривалої спільної праці судді Рудика І.В. із суддею Голосіївського районного суду міста Києва Фроловим М.О., який є її чоловіком, що вплинуло на об’єктивність і неупередженість прийняття процесуальних рішень. На думку скаржника, вказані обставини підтверджені ухвалою Апеляційного суду міста Києва від 13 березня 2018 року у справі № </w:t>
      </w:r>
      <w:r w:rsidR="00315B8A" w:rsidRPr="0060015E">
        <w:rPr>
          <w:rFonts w:ascii="Times New Roman" w:hAnsi="Times New Roman"/>
          <w:color w:val="1D1D1B"/>
          <w:sz w:val="25"/>
          <w:szCs w:val="25"/>
          <w:shd w:val="clear" w:color="auto" w:fill="FFFFFF"/>
        </w:rPr>
        <w:t>752/11857/15-к</w:t>
      </w:r>
      <w:r w:rsidRPr="0060015E">
        <w:rPr>
          <w:rFonts w:ascii="Times New Roman" w:hAnsi="Times New Roman"/>
          <w:color w:val="1D1D1B"/>
          <w:sz w:val="25"/>
          <w:szCs w:val="25"/>
          <w:shd w:val="clear" w:color="auto" w:fill="FFFFFF"/>
        </w:rPr>
        <w:t xml:space="preserve">, якою скасовано вирок Голосіївського районного суду міста Києва від </w:t>
      </w:r>
      <w:r w:rsidR="005332EA">
        <w:rPr>
          <w:rFonts w:ascii="Times New Roman" w:hAnsi="Times New Roman"/>
          <w:color w:val="1D1D1B"/>
          <w:sz w:val="25"/>
          <w:szCs w:val="25"/>
          <w:shd w:val="clear" w:color="auto" w:fill="FFFFFF"/>
        </w:rPr>
        <w:t>0</w:t>
      </w:r>
      <w:r w:rsidRPr="0060015E">
        <w:rPr>
          <w:rFonts w:ascii="Times New Roman" w:hAnsi="Times New Roman"/>
          <w:color w:val="1D1D1B"/>
          <w:sz w:val="25"/>
          <w:szCs w:val="25"/>
          <w:shd w:val="clear" w:color="auto" w:fill="FFFFFF"/>
        </w:rPr>
        <w:t>7 листопада 2017 року (винесений суддею Рудиком І.В.) у вказаній справі з підстав ухвалення судового рішення незаконним складом суду.</w:t>
      </w:r>
    </w:p>
    <w:p w14:paraId="405BDD00" w14:textId="249E1614" w:rsidR="00843F9C" w:rsidRPr="005332EA" w:rsidRDefault="00713C5B" w:rsidP="005332EA">
      <w:pPr>
        <w:spacing w:after="0" w:line="240" w:lineRule="auto"/>
        <w:ind w:firstLine="708"/>
        <w:jc w:val="both"/>
        <w:rPr>
          <w:rFonts w:ascii="Times New Roman" w:hAnsi="Times New Roman"/>
          <w:color w:val="1D1D1B"/>
          <w:sz w:val="25"/>
          <w:szCs w:val="25"/>
          <w:shd w:val="clear" w:color="auto" w:fill="FFFFFF"/>
        </w:rPr>
      </w:pPr>
      <w:r w:rsidRPr="0060015E">
        <w:rPr>
          <w:rFonts w:ascii="Times New Roman" w:hAnsi="Times New Roman"/>
          <w:color w:val="1D1D1B"/>
          <w:sz w:val="25"/>
          <w:szCs w:val="25"/>
          <w:shd w:val="clear" w:color="auto" w:fill="FFFFFF"/>
        </w:rPr>
        <w:t xml:space="preserve">Крім того, у скарзі зазначено, що з </w:t>
      </w:r>
      <w:r w:rsidR="005332EA">
        <w:rPr>
          <w:rFonts w:ascii="Times New Roman" w:hAnsi="Times New Roman"/>
          <w:color w:val="1D1D1B"/>
          <w:sz w:val="25"/>
          <w:szCs w:val="25"/>
          <w:shd w:val="clear" w:color="auto" w:fill="FFFFFF"/>
        </w:rPr>
        <w:t>09 д</w:t>
      </w:r>
      <w:r w:rsidRPr="0060015E">
        <w:rPr>
          <w:rFonts w:ascii="Times New Roman" w:hAnsi="Times New Roman"/>
          <w:color w:val="1D1D1B"/>
          <w:sz w:val="25"/>
          <w:szCs w:val="25"/>
          <w:shd w:val="clear" w:color="auto" w:fill="FFFFFF"/>
        </w:rPr>
        <w:t>о 13 жовтня 2017 року суддя Ру</w:t>
      </w:r>
      <w:r w:rsidR="005332EA">
        <w:rPr>
          <w:rFonts w:ascii="Times New Roman" w:hAnsi="Times New Roman"/>
          <w:color w:val="1D1D1B"/>
          <w:sz w:val="25"/>
          <w:szCs w:val="25"/>
          <w:shd w:val="clear" w:color="auto" w:fill="FFFFFF"/>
        </w:rPr>
        <w:t>дик І.В. перебував на навчанні в</w:t>
      </w:r>
      <w:r w:rsidRPr="0060015E">
        <w:rPr>
          <w:rFonts w:ascii="Times New Roman" w:hAnsi="Times New Roman"/>
          <w:color w:val="1D1D1B"/>
          <w:sz w:val="25"/>
          <w:szCs w:val="25"/>
          <w:shd w:val="clear" w:color="auto" w:fill="FFFFFF"/>
        </w:rPr>
        <w:t xml:space="preserve"> Національній школі суддів України та не мав, на думку Фролової</w:t>
      </w:r>
      <w:r w:rsidR="001749B8">
        <w:rPr>
          <w:rFonts w:ascii="Times New Roman" w:hAnsi="Times New Roman"/>
          <w:color w:val="1D1D1B"/>
          <w:sz w:val="25"/>
          <w:szCs w:val="25"/>
          <w:shd w:val="clear" w:color="auto" w:fill="FFFFFF"/>
        </w:rPr>
        <w:t> </w:t>
      </w:r>
      <w:r w:rsidRPr="0060015E">
        <w:rPr>
          <w:rFonts w:ascii="Times New Roman" w:hAnsi="Times New Roman"/>
          <w:color w:val="1D1D1B"/>
          <w:sz w:val="25"/>
          <w:szCs w:val="25"/>
          <w:shd w:val="clear" w:color="auto" w:fill="FFFFFF"/>
        </w:rPr>
        <w:t>О.Г.,</w:t>
      </w:r>
      <w:r w:rsidR="001749B8">
        <w:rPr>
          <w:rFonts w:ascii="Times New Roman" w:hAnsi="Times New Roman"/>
          <w:color w:val="1D1D1B"/>
          <w:sz w:val="25"/>
          <w:szCs w:val="25"/>
          <w:shd w:val="clear" w:color="auto" w:fill="FFFFFF"/>
        </w:rPr>
        <w:t> </w:t>
      </w:r>
      <w:r w:rsidRPr="0060015E">
        <w:rPr>
          <w:rFonts w:ascii="Times New Roman" w:hAnsi="Times New Roman"/>
          <w:color w:val="1D1D1B"/>
          <w:sz w:val="25"/>
          <w:szCs w:val="25"/>
          <w:shd w:val="clear" w:color="auto" w:fill="FFFFFF"/>
        </w:rPr>
        <w:t>повноважень розглядати справи, здійснювати правосуддя, що додатково свідчить про упередженість судді.</w:t>
      </w:r>
    </w:p>
    <w:p w14:paraId="1F3A28FC" w14:textId="0A4913C2"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Друга Дисциплінарна палата Вищої ради правосуддя констатувала, що під час вирішення питання про наявність підстав для відводу (самовідводу), а також розгляд</w:t>
      </w:r>
      <w:r w:rsidR="005332EA">
        <w:rPr>
          <w:rFonts w:ascii="Times New Roman" w:hAnsi="Times New Roman"/>
          <w:color w:val="1D1D1B"/>
          <w:sz w:val="25"/>
          <w:szCs w:val="25"/>
          <w:shd w:val="clear" w:color="auto" w:fill="FFFFFF"/>
        </w:rPr>
        <w:t>у справи під час його навчання в</w:t>
      </w:r>
      <w:r w:rsidRPr="0060015E">
        <w:rPr>
          <w:rFonts w:ascii="Times New Roman" w:hAnsi="Times New Roman"/>
          <w:color w:val="1D1D1B"/>
          <w:sz w:val="25"/>
          <w:szCs w:val="25"/>
          <w:shd w:val="clear" w:color="auto" w:fill="FFFFFF"/>
        </w:rPr>
        <w:t xml:space="preserve"> Національній школі суддів суддя Рудик І.В. допустив помилку, яка з огляду на обставини справи не мала характеру грубої.</w:t>
      </w:r>
    </w:p>
    <w:p w14:paraId="1543192D" w14:textId="56F78794" w:rsidR="00843F9C" w:rsidRPr="0060015E" w:rsidRDefault="00713C5B" w:rsidP="0060015E">
      <w:pPr>
        <w:spacing w:after="0" w:line="240" w:lineRule="auto"/>
        <w:ind w:firstLine="708"/>
        <w:jc w:val="both"/>
        <w:rPr>
          <w:rFonts w:ascii="Times New Roman" w:hAnsi="Times New Roman"/>
          <w:color w:val="1D1D1B"/>
          <w:sz w:val="25"/>
          <w:szCs w:val="25"/>
          <w:shd w:val="clear" w:color="auto" w:fill="FFFFFF"/>
        </w:rPr>
      </w:pPr>
      <w:r w:rsidRPr="0060015E">
        <w:rPr>
          <w:rFonts w:ascii="Times New Roman" w:hAnsi="Times New Roman"/>
          <w:color w:val="1D1D1B"/>
          <w:sz w:val="25"/>
          <w:szCs w:val="25"/>
          <w:shd w:val="clear" w:color="auto" w:fill="FFFFFF"/>
        </w:rPr>
        <w:t xml:space="preserve">Зазначені дії судді Рудика І.В. </w:t>
      </w:r>
      <w:r w:rsidR="005332EA">
        <w:rPr>
          <w:rFonts w:ascii="Times New Roman" w:hAnsi="Times New Roman"/>
          <w:color w:val="1D1D1B"/>
          <w:sz w:val="25"/>
          <w:szCs w:val="25"/>
          <w:shd w:val="clear" w:color="auto" w:fill="FFFFFF"/>
        </w:rPr>
        <w:t>д</w:t>
      </w:r>
      <w:r w:rsidR="0015436E">
        <w:rPr>
          <w:rFonts w:ascii="Times New Roman" w:hAnsi="Times New Roman"/>
          <w:color w:val="1D1D1B"/>
          <w:sz w:val="25"/>
          <w:szCs w:val="25"/>
          <w:shd w:val="clear" w:color="auto" w:fill="FFFFFF"/>
        </w:rPr>
        <w:t>исциплінарним органом розцінено</w:t>
      </w:r>
      <w:r w:rsidRPr="0060015E">
        <w:rPr>
          <w:rFonts w:ascii="Times New Roman" w:hAnsi="Times New Roman"/>
          <w:color w:val="1D1D1B"/>
          <w:sz w:val="25"/>
          <w:szCs w:val="25"/>
          <w:shd w:val="clear" w:color="auto" w:fill="FFFFFF"/>
        </w:rPr>
        <w:t xml:space="preserve"> як його власну правову позицію</w:t>
      </w:r>
      <w:r w:rsidR="0015436E">
        <w:rPr>
          <w:rFonts w:ascii="Times New Roman" w:hAnsi="Times New Roman"/>
          <w:color w:val="1D1D1B"/>
          <w:sz w:val="25"/>
          <w:szCs w:val="25"/>
          <w:shd w:val="clear" w:color="auto" w:fill="FFFFFF"/>
        </w:rPr>
        <w:t xml:space="preserve"> та </w:t>
      </w:r>
      <w:r w:rsidRPr="0060015E">
        <w:rPr>
          <w:rFonts w:ascii="Times New Roman" w:hAnsi="Times New Roman"/>
          <w:color w:val="1D1D1B"/>
          <w:sz w:val="25"/>
          <w:szCs w:val="25"/>
          <w:shd w:val="clear" w:color="auto" w:fill="FFFFFF"/>
        </w:rPr>
        <w:t>розуміння положен</w:t>
      </w:r>
      <w:r w:rsidR="005332EA">
        <w:rPr>
          <w:rFonts w:ascii="Times New Roman" w:hAnsi="Times New Roman"/>
          <w:color w:val="1D1D1B"/>
          <w:sz w:val="25"/>
          <w:szCs w:val="25"/>
          <w:shd w:val="clear" w:color="auto" w:fill="FFFFFF"/>
        </w:rPr>
        <w:t>ь процесуального законодавства і</w:t>
      </w:r>
      <w:r w:rsidRPr="0060015E">
        <w:rPr>
          <w:rFonts w:ascii="Times New Roman" w:hAnsi="Times New Roman"/>
          <w:color w:val="1D1D1B"/>
          <w:sz w:val="25"/>
          <w:szCs w:val="25"/>
          <w:shd w:val="clear" w:color="auto" w:fill="FFFFFF"/>
        </w:rPr>
        <w:t xml:space="preserve"> обставин, що мали місце </w:t>
      </w:r>
      <w:r w:rsidR="005332EA">
        <w:rPr>
          <w:rFonts w:ascii="Times New Roman" w:hAnsi="Times New Roman"/>
          <w:color w:val="1D1D1B"/>
          <w:sz w:val="25"/>
          <w:szCs w:val="25"/>
          <w:shd w:val="clear" w:color="auto" w:fill="FFFFFF"/>
        </w:rPr>
        <w:t>в</w:t>
      </w:r>
      <w:r w:rsidRPr="0060015E">
        <w:rPr>
          <w:rFonts w:ascii="Times New Roman" w:hAnsi="Times New Roman"/>
          <w:color w:val="1D1D1B"/>
          <w:sz w:val="25"/>
          <w:szCs w:val="25"/>
          <w:shd w:val="clear" w:color="auto" w:fill="FFFFFF"/>
        </w:rPr>
        <w:t xml:space="preserve"> його житті, а отже, допущені ним порушення мали характер простої суддівської помилки, які усунуті судом апеляційної інстанції, тобто помилки без ознак умислу або грубої недбалості.</w:t>
      </w:r>
    </w:p>
    <w:p w14:paraId="5C5BE887" w14:textId="77777777"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 xml:space="preserve">У скарзі Генеральної прокуратури України вказано, що в діях судді Рудика І.В. під час здійснення правосуддя наявні ознаки дисциплінарного правопорушення, яке полягає у </w:t>
      </w:r>
      <w:proofErr w:type="spellStart"/>
      <w:r w:rsidRPr="0060015E">
        <w:rPr>
          <w:rFonts w:ascii="Times New Roman" w:hAnsi="Times New Roman"/>
          <w:color w:val="1D1D1B"/>
          <w:sz w:val="25"/>
          <w:szCs w:val="25"/>
          <w:shd w:val="clear" w:color="auto" w:fill="FFFFFF"/>
        </w:rPr>
        <w:t>незазначенні</w:t>
      </w:r>
      <w:proofErr w:type="spellEnd"/>
      <w:r w:rsidRPr="0060015E">
        <w:rPr>
          <w:rFonts w:ascii="Times New Roman" w:hAnsi="Times New Roman"/>
          <w:color w:val="1D1D1B"/>
          <w:sz w:val="25"/>
          <w:szCs w:val="25"/>
          <w:shd w:val="clear" w:color="auto" w:fill="FFFFFF"/>
        </w:rPr>
        <w:t xml:space="preserve"> в судовому рішенні мотивів прийняття або відхилення аргументів сторін щодо суті спору та порушення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w:t>
      </w:r>
    </w:p>
    <w:p w14:paraId="4CF47CBA" w14:textId="225A42DF" w:rsidR="00843F9C" w:rsidRPr="00FE288E" w:rsidRDefault="00713C5B" w:rsidP="0060015E">
      <w:pPr>
        <w:spacing w:after="0" w:line="240" w:lineRule="auto"/>
        <w:ind w:firstLine="708"/>
        <w:jc w:val="both"/>
        <w:rPr>
          <w:rFonts w:ascii="Times New Roman" w:hAnsi="Times New Roman"/>
          <w:sz w:val="25"/>
          <w:szCs w:val="25"/>
        </w:rPr>
      </w:pPr>
      <w:r w:rsidRPr="00FE288E">
        <w:rPr>
          <w:rFonts w:ascii="Times New Roman" w:hAnsi="Times New Roman"/>
          <w:sz w:val="25"/>
          <w:szCs w:val="25"/>
          <w:shd w:val="clear" w:color="auto" w:fill="FFFFFF"/>
        </w:rPr>
        <w:t>Друга Дисциплінарна палата Вищої ради правосуддя встановила, що суддя Рудик</w:t>
      </w:r>
      <w:r w:rsidR="001749B8">
        <w:rPr>
          <w:rFonts w:ascii="Times New Roman" w:hAnsi="Times New Roman"/>
          <w:sz w:val="25"/>
          <w:szCs w:val="25"/>
          <w:shd w:val="clear" w:color="auto" w:fill="FFFFFF"/>
        </w:rPr>
        <w:t> </w:t>
      </w:r>
      <w:r w:rsidRPr="00FE288E">
        <w:rPr>
          <w:rFonts w:ascii="Times New Roman" w:hAnsi="Times New Roman"/>
          <w:sz w:val="25"/>
          <w:szCs w:val="25"/>
          <w:shd w:val="clear" w:color="auto" w:fill="FFFFFF"/>
        </w:rPr>
        <w:t xml:space="preserve">І.В. під час розгляду справи № 752/10386/18 проігнорував відеозапис 20180519092005000805, з якого вбачається, що саме </w:t>
      </w:r>
      <w:r w:rsidR="006015C9">
        <w:rPr>
          <w:rFonts w:ascii="Times New Roman" w:hAnsi="Times New Roman"/>
          <w:sz w:val="25"/>
          <w:szCs w:val="25"/>
          <w:shd w:val="clear" w:color="auto" w:fill="FFFFFF"/>
        </w:rPr>
        <w:t>ОСОБА_3</w:t>
      </w:r>
      <w:r w:rsidRPr="00FE288E">
        <w:rPr>
          <w:rFonts w:ascii="Times New Roman" w:hAnsi="Times New Roman"/>
          <w:sz w:val="25"/>
          <w:szCs w:val="25"/>
          <w:shd w:val="clear" w:color="auto" w:fill="FFFFFF"/>
        </w:rPr>
        <w:t xml:space="preserve"> керував автомобілем, тобто доказ, яким, на думку працівників поліції, підтверджена об’єктивна сторона вчиненого </w:t>
      </w:r>
      <w:r w:rsidR="006015C9">
        <w:rPr>
          <w:rFonts w:ascii="Times New Roman" w:hAnsi="Times New Roman"/>
          <w:sz w:val="25"/>
          <w:szCs w:val="25"/>
          <w:shd w:val="clear" w:color="auto" w:fill="FFFFFF"/>
        </w:rPr>
        <w:t>ОСОБА_3</w:t>
      </w:r>
      <w:r w:rsidRPr="00FE288E">
        <w:rPr>
          <w:rFonts w:ascii="Times New Roman" w:hAnsi="Times New Roman"/>
          <w:sz w:val="25"/>
          <w:szCs w:val="25"/>
          <w:shd w:val="clear" w:color="auto" w:fill="FFFFFF"/>
        </w:rPr>
        <w:t xml:space="preserve"> адміністративного правопорушення, передбаченого частиною першою статті 130 КУпАП.</w:t>
      </w:r>
    </w:p>
    <w:p w14:paraId="5A61C4CF" w14:textId="77777777"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Незазначення суддею Рудиком І.В. в судовому рішенні мотивів, з яких він проігнорував відеозапис 20180519092005000805, свідчить про недотримання ним вимог статей 252, 280 КУпАП під час розгляду вказаної вище справи про адміністративне правопорушення.</w:t>
      </w:r>
    </w:p>
    <w:p w14:paraId="73C81FD9" w14:textId="77777777"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Зважаючи на порушення суддею Рудиком І.В. очевидних і зрозумілих за змістом вимог процесуального закону, Друга Дисциплінарна палата дійшла висновку, що допущені порушення не мають характеру простої суддівської помилки, а вказують на неналежне ставлення до службових обов’язків, а отже, вчинені внаслідок недбалості. При цьому будь-яких доказів умисності вчинення проступку під час розгляду дисциплінарної справи не встановлено.</w:t>
      </w:r>
    </w:p>
    <w:p w14:paraId="5F7AC230" w14:textId="48889967" w:rsidR="00843F9C" w:rsidRPr="0060015E" w:rsidRDefault="00713C5B" w:rsidP="0060015E">
      <w:pPr>
        <w:spacing w:after="0" w:line="240" w:lineRule="auto"/>
        <w:ind w:firstLine="708"/>
        <w:jc w:val="both"/>
        <w:rPr>
          <w:rFonts w:ascii="Times New Roman" w:hAnsi="Times New Roman"/>
          <w:color w:val="1D1D1B"/>
          <w:sz w:val="25"/>
          <w:szCs w:val="25"/>
        </w:rPr>
      </w:pPr>
      <w:r w:rsidRPr="0060015E">
        <w:rPr>
          <w:rFonts w:ascii="Times New Roman" w:hAnsi="Times New Roman"/>
          <w:color w:val="1D1D1B"/>
          <w:sz w:val="25"/>
          <w:szCs w:val="25"/>
          <w:shd w:val="clear" w:color="auto" w:fill="FFFFFF"/>
        </w:rPr>
        <w:t xml:space="preserve">У рішенні </w:t>
      </w:r>
      <w:r w:rsidRPr="0060015E">
        <w:rPr>
          <w:rFonts w:ascii="Times New Roman" w:hAnsi="Times New Roman"/>
          <w:sz w:val="25"/>
          <w:szCs w:val="25"/>
        </w:rPr>
        <w:t>Другої Дисциплінарної палати Вищої ради правосуддя від 30 листопада 2020 року № 3301/2дп/15-20 вказано</w:t>
      </w:r>
      <w:r w:rsidR="005332EA">
        <w:rPr>
          <w:rFonts w:ascii="Times New Roman" w:hAnsi="Times New Roman"/>
          <w:color w:val="1D1D1B"/>
          <w:sz w:val="25"/>
          <w:szCs w:val="25"/>
          <w:shd w:val="clear" w:color="auto" w:fill="FFFFFF"/>
        </w:rPr>
        <w:t>, що в</w:t>
      </w:r>
      <w:r w:rsidRPr="0060015E">
        <w:rPr>
          <w:rFonts w:ascii="Times New Roman" w:hAnsi="Times New Roman"/>
          <w:color w:val="1D1D1B"/>
          <w:sz w:val="25"/>
          <w:szCs w:val="25"/>
          <w:shd w:val="clear" w:color="auto" w:fill="FFFFFF"/>
        </w:rPr>
        <w:t xml:space="preserve"> діях Рудика І.В. під час розгляду справи </w:t>
      </w:r>
      <w:r w:rsidR="005332EA">
        <w:rPr>
          <w:rFonts w:ascii="Times New Roman" w:hAnsi="Times New Roman"/>
          <w:color w:val="1D1D1B"/>
          <w:sz w:val="25"/>
          <w:szCs w:val="25"/>
          <w:shd w:val="clear" w:color="auto" w:fill="FFFFFF"/>
        </w:rPr>
        <w:br/>
      </w:r>
      <w:r w:rsidRPr="0060015E">
        <w:rPr>
          <w:rFonts w:ascii="Times New Roman" w:hAnsi="Times New Roman"/>
          <w:color w:val="1D1D1B"/>
          <w:sz w:val="25"/>
          <w:szCs w:val="25"/>
          <w:shd w:val="clear" w:color="auto" w:fill="FFFFFF"/>
        </w:rPr>
        <w:t xml:space="preserve">№ 752/10386/18 наявний склад дисциплінарного проступку, передбаченого підпунктом </w:t>
      </w:r>
      <w:r w:rsidRPr="0060015E">
        <w:rPr>
          <w:rFonts w:ascii="Times New Roman" w:hAnsi="Times New Roman"/>
          <w:color w:val="1D1D1B"/>
          <w:sz w:val="25"/>
          <w:szCs w:val="25"/>
          <w:shd w:val="clear" w:color="auto" w:fill="FFFFFF"/>
        </w:rPr>
        <w:lastRenderedPageBreak/>
        <w:t>«б» пункту 1 частини першої статті 106 Закону, а саме внаслідок недбалості незазначення в судовому рішенні мотивів прийняття або відхилення аргументів сторін щодо суті спору.</w:t>
      </w:r>
    </w:p>
    <w:p w14:paraId="03789D1C" w14:textId="23CD5CD4" w:rsidR="00843F9C" w:rsidRPr="0060015E" w:rsidRDefault="008D1E38" w:rsidP="0060015E">
      <w:pPr>
        <w:spacing w:after="0" w:line="240" w:lineRule="auto"/>
        <w:ind w:firstLine="708"/>
        <w:jc w:val="both"/>
        <w:rPr>
          <w:rFonts w:ascii="Times New Roman" w:hAnsi="Times New Roman"/>
          <w:sz w:val="25"/>
          <w:szCs w:val="25"/>
        </w:rPr>
      </w:pPr>
      <w:r w:rsidRPr="0060015E">
        <w:rPr>
          <w:rFonts w:ascii="Times New Roman" w:hAnsi="Times New Roman"/>
          <w:color w:val="1D1D1B"/>
          <w:sz w:val="25"/>
          <w:szCs w:val="25"/>
          <w:shd w:val="clear" w:color="auto" w:fill="FFFFFF"/>
        </w:rPr>
        <w:t xml:space="preserve">Друга Дисциплінарна палата Вищої ради правосуддя кваліфікувала </w:t>
      </w:r>
      <w:r w:rsidR="00713C5B" w:rsidRPr="0060015E">
        <w:rPr>
          <w:rFonts w:ascii="Times New Roman" w:hAnsi="Times New Roman"/>
          <w:color w:val="1D1D1B"/>
          <w:sz w:val="25"/>
          <w:szCs w:val="25"/>
          <w:shd w:val="clear" w:color="auto" w:fill="FFFFFF"/>
        </w:rPr>
        <w:t>дії судді Рудика</w:t>
      </w:r>
      <w:r w:rsidR="00757302">
        <w:rPr>
          <w:rFonts w:ascii="Times New Roman" w:hAnsi="Times New Roman"/>
          <w:color w:val="1D1D1B"/>
          <w:sz w:val="25"/>
          <w:szCs w:val="25"/>
          <w:shd w:val="clear" w:color="auto" w:fill="FFFFFF"/>
        </w:rPr>
        <w:t> </w:t>
      </w:r>
      <w:r w:rsidR="00713C5B" w:rsidRPr="0060015E">
        <w:rPr>
          <w:rFonts w:ascii="Times New Roman" w:hAnsi="Times New Roman"/>
          <w:color w:val="1D1D1B"/>
          <w:sz w:val="25"/>
          <w:szCs w:val="25"/>
          <w:shd w:val="clear" w:color="auto" w:fill="FFFFFF"/>
        </w:rPr>
        <w:t>І.В. під час розгляду вказаних вище справ як вчинені внаслідок недбалості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w:t>
      </w:r>
      <w:r w:rsidR="005332EA">
        <w:rPr>
          <w:rFonts w:ascii="Times New Roman" w:hAnsi="Times New Roman"/>
          <w:color w:val="1D1D1B"/>
          <w:sz w:val="25"/>
          <w:szCs w:val="25"/>
          <w:shd w:val="clear" w:color="auto" w:fill="FFFFFF"/>
        </w:rPr>
        <w:t xml:space="preserve"> прав,</w:t>
      </w:r>
      <w:r w:rsidR="00713C5B" w:rsidRPr="0060015E">
        <w:rPr>
          <w:rFonts w:ascii="Times New Roman" w:hAnsi="Times New Roman"/>
          <w:color w:val="1D1D1B"/>
          <w:sz w:val="25"/>
          <w:szCs w:val="25"/>
          <w:shd w:val="clear" w:color="auto" w:fill="FFFFFF"/>
        </w:rPr>
        <w:t xml:space="preserve"> виконання процесуальних обов’язків, та незазначення в судовому рішенні мотивів прийняття або відхилення аргументів сторін щодо суті спору.</w:t>
      </w:r>
    </w:p>
    <w:p w14:paraId="221897FC" w14:textId="0320B076" w:rsidR="00843F9C" w:rsidRDefault="0015436E" w:rsidP="0060015E">
      <w:pPr>
        <w:shd w:val="clear" w:color="auto" w:fill="FFFFFF"/>
        <w:spacing w:after="0" w:line="240" w:lineRule="auto"/>
        <w:ind w:firstLine="708"/>
        <w:jc w:val="both"/>
        <w:rPr>
          <w:rFonts w:ascii="Times New Roman" w:hAnsi="Times New Roman"/>
          <w:sz w:val="25"/>
          <w:szCs w:val="25"/>
        </w:rPr>
      </w:pPr>
      <w:r w:rsidRPr="00130A9E">
        <w:rPr>
          <w:rFonts w:ascii="Times New Roman" w:hAnsi="Times New Roman"/>
          <w:sz w:val="25"/>
          <w:szCs w:val="25"/>
        </w:rPr>
        <w:t>Із урахуванням порушень</w:t>
      </w:r>
      <w:r w:rsidR="005332EA">
        <w:rPr>
          <w:rFonts w:ascii="Times New Roman" w:hAnsi="Times New Roman"/>
          <w:sz w:val="25"/>
          <w:szCs w:val="25"/>
        </w:rPr>
        <w:t>,</w:t>
      </w:r>
      <w:r w:rsidRPr="00130A9E">
        <w:rPr>
          <w:rFonts w:ascii="Times New Roman" w:hAnsi="Times New Roman"/>
          <w:sz w:val="25"/>
          <w:szCs w:val="25"/>
        </w:rPr>
        <w:t xml:space="preserve"> встановлених органом, що здійсню</w:t>
      </w:r>
      <w:r w:rsidR="00E47E7D" w:rsidRPr="00130A9E">
        <w:rPr>
          <w:rFonts w:ascii="Times New Roman" w:hAnsi="Times New Roman"/>
          <w:sz w:val="25"/>
          <w:szCs w:val="25"/>
        </w:rPr>
        <w:t>вав</w:t>
      </w:r>
      <w:r w:rsidRPr="00130A9E">
        <w:rPr>
          <w:rFonts w:ascii="Times New Roman" w:hAnsi="Times New Roman"/>
          <w:sz w:val="25"/>
          <w:szCs w:val="25"/>
        </w:rPr>
        <w:t xml:space="preserve"> дисциплінарне провадження, їх наслідків, застосованого до судді дисциплінарного стягнення та давності порушення </w:t>
      </w:r>
      <w:r w:rsidR="00A617B0" w:rsidRPr="00130A9E">
        <w:rPr>
          <w:rFonts w:ascii="Times New Roman" w:hAnsi="Times New Roman"/>
          <w:sz w:val="25"/>
          <w:szCs w:val="25"/>
        </w:rPr>
        <w:t xml:space="preserve">Комісія </w:t>
      </w:r>
      <w:r w:rsidRPr="00130A9E">
        <w:rPr>
          <w:rFonts w:ascii="Times New Roman" w:hAnsi="Times New Roman"/>
          <w:sz w:val="25"/>
          <w:szCs w:val="25"/>
        </w:rPr>
        <w:t xml:space="preserve">вважає, що вони не можуть бути підставою для </w:t>
      </w:r>
      <w:r w:rsidR="00A617B0" w:rsidRPr="00130A9E">
        <w:rPr>
          <w:rFonts w:ascii="Times New Roman" w:hAnsi="Times New Roman"/>
          <w:sz w:val="25"/>
          <w:szCs w:val="25"/>
        </w:rPr>
        <w:t xml:space="preserve">визнання </w:t>
      </w:r>
      <w:r w:rsidR="00E47E7D" w:rsidRPr="00130A9E">
        <w:rPr>
          <w:rFonts w:ascii="Times New Roman" w:hAnsi="Times New Roman"/>
          <w:sz w:val="25"/>
          <w:szCs w:val="25"/>
        </w:rPr>
        <w:t>судді</w:t>
      </w:r>
      <w:r w:rsidR="00A617B0" w:rsidRPr="00130A9E">
        <w:rPr>
          <w:rFonts w:ascii="Times New Roman" w:hAnsi="Times New Roman"/>
          <w:sz w:val="25"/>
          <w:szCs w:val="25"/>
        </w:rPr>
        <w:t xml:space="preserve"> таким</w:t>
      </w:r>
      <w:r w:rsidRPr="00130A9E">
        <w:rPr>
          <w:rFonts w:ascii="Times New Roman" w:hAnsi="Times New Roman"/>
          <w:sz w:val="25"/>
          <w:szCs w:val="25"/>
        </w:rPr>
        <w:t>,</w:t>
      </w:r>
      <w:r w:rsidR="00A617B0" w:rsidRPr="00130A9E">
        <w:rPr>
          <w:rFonts w:ascii="Times New Roman" w:hAnsi="Times New Roman"/>
          <w:sz w:val="25"/>
          <w:szCs w:val="25"/>
        </w:rPr>
        <w:t xml:space="preserve"> щ</w:t>
      </w:r>
      <w:r w:rsidR="005E7FF3" w:rsidRPr="00130A9E">
        <w:rPr>
          <w:rFonts w:ascii="Times New Roman" w:hAnsi="Times New Roman"/>
          <w:sz w:val="25"/>
          <w:szCs w:val="25"/>
        </w:rPr>
        <w:t>о не відповідає займаній посаді</w:t>
      </w:r>
      <w:r w:rsidR="00480A2C" w:rsidRPr="00130A9E">
        <w:rPr>
          <w:rFonts w:ascii="Times New Roman" w:hAnsi="Times New Roman"/>
          <w:sz w:val="25"/>
          <w:szCs w:val="25"/>
        </w:rPr>
        <w:t>, однак впливають на оцінку в бальному еквіваленті за критеріями професійної етики та доброчесності.</w:t>
      </w:r>
    </w:p>
    <w:p w14:paraId="28C9DD8F" w14:textId="77777777" w:rsidR="0029202D" w:rsidRPr="0060015E" w:rsidRDefault="0029202D" w:rsidP="0060015E">
      <w:pPr>
        <w:shd w:val="clear" w:color="auto" w:fill="FFFFFF"/>
        <w:spacing w:after="0" w:line="240" w:lineRule="auto"/>
        <w:ind w:firstLine="708"/>
        <w:jc w:val="both"/>
        <w:rPr>
          <w:rFonts w:ascii="Times New Roman" w:hAnsi="Times New Roman"/>
          <w:sz w:val="25"/>
          <w:szCs w:val="25"/>
        </w:rPr>
      </w:pPr>
    </w:p>
    <w:p w14:paraId="248B6D4C" w14:textId="08B7853E"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2.</w:t>
      </w:r>
      <w:r w:rsidRPr="0060015E">
        <w:rPr>
          <w:rFonts w:ascii="Times New Roman" w:hAnsi="Times New Roman"/>
          <w:b/>
          <w:sz w:val="25"/>
          <w:szCs w:val="25"/>
        </w:rPr>
        <w:t xml:space="preserve"> </w:t>
      </w:r>
      <w:r w:rsidR="0060015E" w:rsidRPr="0060015E">
        <w:rPr>
          <w:rFonts w:ascii="Times New Roman" w:hAnsi="Times New Roman"/>
          <w:sz w:val="25"/>
          <w:szCs w:val="25"/>
        </w:rPr>
        <w:t>ГРД зазначає, що у</w:t>
      </w:r>
      <w:r w:rsidRPr="0060015E">
        <w:rPr>
          <w:rFonts w:ascii="Times New Roman" w:hAnsi="Times New Roman"/>
          <w:sz w:val="25"/>
          <w:szCs w:val="25"/>
        </w:rPr>
        <w:t xml:space="preserve"> Декларації за 2019 рік суддя вказує, що особа, яка спільно проживає, але не перебуває у шлюбі, </w:t>
      </w:r>
      <w:r w:rsidR="00D90BE7">
        <w:rPr>
          <w:rFonts w:ascii="Times New Roman" w:hAnsi="Times New Roman"/>
          <w:sz w:val="25"/>
          <w:szCs w:val="25"/>
        </w:rPr>
        <w:t>ОСОБА_1</w:t>
      </w:r>
      <w:r w:rsidRPr="0060015E">
        <w:rPr>
          <w:rFonts w:ascii="Times New Roman" w:hAnsi="Times New Roman"/>
          <w:sz w:val="25"/>
          <w:szCs w:val="25"/>
        </w:rPr>
        <w:t xml:space="preserve"> 23 жовтня 2019 року набула у вл</w:t>
      </w:r>
      <w:r w:rsidR="0029202D">
        <w:rPr>
          <w:rFonts w:ascii="Times New Roman" w:hAnsi="Times New Roman"/>
          <w:sz w:val="25"/>
          <w:szCs w:val="25"/>
        </w:rPr>
        <w:t>асність квартиру площею 104 кв.</w:t>
      </w:r>
      <w:r w:rsidRPr="0060015E">
        <w:rPr>
          <w:rFonts w:ascii="Times New Roman" w:hAnsi="Times New Roman"/>
          <w:sz w:val="25"/>
          <w:szCs w:val="25"/>
        </w:rPr>
        <w:t xml:space="preserve">м у </w:t>
      </w:r>
      <w:r w:rsidR="0029202D">
        <w:rPr>
          <w:rFonts w:ascii="Times New Roman" w:hAnsi="Times New Roman"/>
          <w:sz w:val="25"/>
          <w:szCs w:val="25"/>
        </w:rPr>
        <w:t xml:space="preserve">місті </w:t>
      </w:r>
      <w:r w:rsidRPr="0060015E">
        <w:rPr>
          <w:rFonts w:ascii="Times New Roman" w:hAnsi="Times New Roman"/>
          <w:sz w:val="25"/>
          <w:szCs w:val="25"/>
        </w:rPr>
        <w:t xml:space="preserve">Києві вартістю 1 100 000 грн. Згідно з даними суддівського </w:t>
      </w:r>
      <w:r w:rsidR="005332EA">
        <w:rPr>
          <w:rFonts w:ascii="Times New Roman" w:hAnsi="Times New Roman"/>
          <w:sz w:val="25"/>
          <w:szCs w:val="25"/>
        </w:rPr>
        <w:t>досьє та Декларації за 2019 рік</w:t>
      </w:r>
      <w:r w:rsidRPr="0060015E">
        <w:rPr>
          <w:rFonts w:ascii="Times New Roman" w:hAnsi="Times New Roman"/>
          <w:sz w:val="25"/>
          <w:szCs w:val="25"/>
        </w:rPr>
        <w:t xml:space="preserve"> дохід судді та </w:t>
      </w:r>
      <w:r w:rsidR="00D90BE7">
        <w:rPr>
          <w:rFonts w:ascii="Times New Roman" w:hAnsi="Times New Roman"/>
          <w:sz w:val="25"/>
          <w:szCs w:val="25"/>
        </w:rPr>
        <w:t>ОСОБА_1</w:t>
      </w:r>
      <w:r w:rsidRPr="0060015E">
        <w:rPr>
          <w:rFonts w:ascii="Times New Roman" w:hAnsi="Times New Roman"/>
          <w:sz w:val="25"/>
          <w:szCs w:val="25"/>
        </w:rPr>
        <w:t xml:space="preserve"> становив 1</w:t>
      </w:r>
      <w:r w:rsidR="00757302">
        <w:rPr>
          <w:rFonts w:ascii="Times New Roman" w:hAnsi="Times New Roman"/>
          <w:sz w:val="25"/>
          <w:szCs w:val="25"/>
        </w:rPr>
        <w:t> </w:t>
      </w:r>
      <w:r w:rsidRPr="0060015E">
        <w:rPr>
          <w:rFonts w:ascii="Times New Roman" w:hAnsi="Times New Roman"/>
          <w:sz w:val="25"/>
          <w:szCs w:val="25"/>
        </w:rPr>
        <w:t>376</w:t>
      </w:r>
      <w:r w:rsidR="00757302">
        <w:rPr>
          <w:rFonts w:ascii="Times New Roman" w:hAnsi="Times New Roman"/>
          <w:sz w:val="25"/>
          <w:szCs w:val="25"/>
        </w:rPr>
        <w:t> </w:t>
      </w:r>
      <w:r w:rsidRPr="0060015E">
        <w:rPr>
          <w:rFonts w:ascii="Times New Roman" w:hAnsi="Times New Roman"/>
          <w:sz w:val="25"/>
          <w:szCs w:val="25"/>
        </w:rPr>
        <w:t>454 грн.</w:t>
      </w:r>
    </w:p>
    <w:p w14:paraId="13ECD2C8" w14:textId="47221472" w:rsidR="00843F9C" w:rsidRPr="0060015E" w:rsidRDefault="00713C5B" w:rsidP="0060015E">
      <w:pPr>
        <w:shd w:val="clear" w:color="auto" w:fill="FFFFFF"/>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ГРД зазначає, що з огляду на стиль життя судді та осіб, вказаних ним </w:t>
      </w:r>
      <w:r w:rsidR="005332EA">
        <w:rPr>
          <w:rFonts w:ascii="Times New Roman" w:hAnsi="Times New Roman"/>
          <w:sz w:val="25"/>
          <w:szCs w:val="25"/>
        </w:rPr>
        <w:t>у</w:t>
      </w:r>
      <w:r w:rsidRPr="0060015E">
        <w:rPr>
          <w:rFonts w:ascii="Times New Roman" w:hAnsi="Times New Roman"/>
          <w:sz w:val="25"/>
          <w:szCs w:val="25"/>
        </w:rPr>
        <w:t xml:space="preserve"> Деклараціях, а також побутові витрати та витрати на утримання майна</w:t>
      </w:r>
      <w:r w:rsidR="0015436E">
        <w:rPr>
          <w:rFonts w:ascii="Times New Roman" w:hAnsi="Times New Roman"/>
          <w:sz w:val="25"/>
          <w:szCs w:val="25"/>
        </w:rPr>
        <w:t xml:space="preserve">, виникає </w:t>
      </w:r>
      <w:r w:rsidRPr="0060015E">
        <w:rPr>
          <w:rFonts w:ascii="Times New Roman" w:hAnsi="Times New Roman"/>
          <w:sz w:val="25"/>
          <w:szCs w:val="25"/>
        </w:rPr>
        <w:t xml:space="preserve">обґрунтований сумнів щодо </w:t>
      </w:r>
      <w:r w:rsidR="0015436E">
        <w:rPr>
          <w:rFonts w:ascii="Times New Roman" w:hAnsi="Times New Roman"/>
          <w:sz w:val="25"/>
          <w:szCs w:val="25"/>
        </w:rPr>
        <w:t xml:space="preserve">законності </w:t>
      </w:r>
      <w:r w:rsidRPr="0060015E">
        <w:rPr>
          <w:rFonts w:ascii="Times New Roman" w:hAnsi="Times New Roman"/>
          <w:sz w:val="25"/>
          <w:szCs w:val="25"/>
        </w:rPr>
        <w:t>джерел походження коштів на купівлю вказаної квартири.</w:t>
      </w:r>
    </w:p>
    <w:p w14:paraId="0E8F66C4" w14:textId="2CEBB38C" w:rsidR="00130A9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 xml:space="preserve">Рудик І.В. надав письмові пояснення та під час співбесіди </w:t>
      </w:r>
      <w:r w:rsidR="0015436E">
        <w:rPr>
          <w:rFonts w:ascii="Times New Roman" w:hAnsi="Times New Roman"/>
          <w:sz w:val="25"/>
          <w:szCs w:val="25"/>
          <w:shd w:val="clear" w:color="auto" w:fill="FFFFFF"/>
        </w:rPr>
        <w:t xml:space="preserve">усно </w:t>
      </w:r>
      <w:r w:rsidRPr="0060015E">
        <w:rPr>
          <w:rFonts w:ascii="Times New Roman" w:hAnsi="Times New Roman"/>
          <w:sz w:val="25"/>
          <w:szCs w:val="25"/>
          <w:shd w:val="clear" w:color="auto" w:fill="FFFFFF"/>
        </w:rPr>
        <w:t>пояснив,</w:t>
      </w:r>
      <w:r w:rsidRPr="0060015E">
        <w:rPr>
          <w:rFonts w:ascii="Times New Roman" w:hAnsi="Times New Roman"/>
          <w:sz w:val="25"/>
          <w:szCs w:val="25"/>
        </w:rPr>
        <w:t xml:space="preserve"> що 12</w:t>
      </w:r>
      <w:r w:rsidR="00757302">
        <w:rPr>
          <w:rFonts w:ascii="Times New Roman" w:hAnsi="Times New Roman"/>
          <w:sz w:val="25"/>
          <w:szCs w:val="25"/>
        </w:rPr>
        <w:t> </w:t>
      </w:r>
      <w:r w:rsidRPr="0060015E">
        <w:rPr>
          <w:rFonts w:ascii="Times New Roman" w:hAnsi="Times New Roman"/>
          <w:sz w:val="25"/>
          <w:szCs w:val="25"/>
        </w:rPr>
        <w:t>серпня</w:t>
      </w:r>
      <w:r w:rsidR="00757302">
        <w:rPr>
          <w:rFonts w:ascii="Times New Roman" w:hAnsi="Times New Roman"/>
          <w:sz w:val="25"/>
          <w:szCs w:val="25"/>
        </w:rPr>
        <w:t> </w:t>
      </w:r>
      <w:r w:rsidRPr="0060015E">
        <w:rPr>
          <w:rFonts w:ascii="Times New Roman" w:hAnsi="Times New Roman"/>
          <w:sz w:val="25"/>
          <w:szCs w:val="25"/>
        </w:rPr>
        <w:t xml:space="preserve">2019 року шлюб з </w:t>
      </w:r>
      <w:r w:rsidR="00D90BE7">
        <w:rPr>
          <w:rFonts w:ascii="Times New Roman" w:hAnsi="Times New Roman"/>
          <w:sz w:val="25"/>
          <w:szCs w:val="25"/>
        </w:rPr>
        <w:t>ОСОБА_1</w:t>
      </w:r>
      <w:r w:rsidRPr="0060015E">
        <w:rPr>
          <w:rFonts w:ascii="Times New Roman" w:hAnsi="Times New Roman"/>
          <w:sz w:val="25"/>
          <w:szCs w:val="25"/>
        </w:rPr>
        <w:t xml:space="preserve"> розірвано у зв’язку з чим деякий час вони проживали окремо, проте згодом знову почали проживати разом. Суддя зазначив, що попри такі обставини вказував </w:t>
      </w:r>
      <w:r w:rsidR="00D90BE7">
        <w:rPr>
          <w:rFonts w:ascii="Times New Roman" w:hAnsi="Times New Roman"/>
          <w:sz w:val="25"/>
          <w:szCs w:val="25"/>
        </w:rPr>
        <w:t>ОСОБА_1</w:t>
      </w:r>
      <w:r w:rsidRPr="0060015E">
        <w:rPr>
          <w:rFonts w:ascii="Times New Roman" w:hAnsi="Times New Roman"/>
          <w:sz w:val="25"/>
          <w:szCs w:val="25"/>
        </w:rPr>
        <w:t xml:space="preserve"> </w:t>
      </w:r>
      <w:r w:rsidR="00130A9E" w:rsidRPr="00130A9E">
        <w:rPr>
          <w:rFonts w:ascii="Times New Roman" w:hAnsi="Times New Roman"/>
          <w:sz w:val="25"/>
          <w:szCs w:val="25"/>
        </w:rPr>
        <w:t xml:space="preserve">у </w:t>
      </w:r>
      <w:r w:rsidR="00130A9E">
        <w:rPr>
          <w:rFonts w:ascii="Times New Roman" w:hAnsi="Times New Roman"/>
          <w:sz w:val="25"/>
          <w:szCs w:val="25"/>
        </w:rPr>
        <w:t xml:space="preserve">своїх </w:t>
      </w:r>
      <w:r w:rsidR="00130A9E" w:rsidRPr="00130A9E">
        <w:rPr>
          <w:rFonts w:ascii="Times New Roman" w:hAnsi="Times New Roman"/>
          <w:sz w:val="25"/>
          <w:szCs w:val="25"/>
        </w:rPr>
        <w:t xml:space="preserve">Деклараціях </w:t>
      </w:r>
      <w:r w:rsidRPr="0060015E">
        <w:rPr>
          <w:rFonts w:ascii="Times New Roman" w:hAnsi="Times New Roman"/>
          <w:sz w:val="25"/>
          <w:szCs w:val="25"/>
        </w:rPr>
        <w:t xml:space="preserve">та </w:t>
      </w:r>
      <w:r w:rsidR="00130A9E">
        <w:rPr>
          <w:rFonts w:ascii="Times New Roman" w:hAnsi="Times New Roman"/>
          <w:sz w:val="25"/>
          <w:szCs w:val="25"/>
        </w:rPr>
        <w:t xml:space="preserve">зазначав іншу </w:t>
      </w:r>
      <w:r w:rsidRPr="0060015E">
        <w:rPr>
          <w:rFonts w:ascii="Times New Roman" w:hAnsi="Times New Roman"/>
          <w:sz w:val="25"/>
          <w:szCs w:val="25"/>
        </w:rPr>
        <w:t xml:space="preserve"> інформацію, як</w:t>
      </w:r>
      <w:r w:rsidR="00130A9E">
        <w:rPr>
          <w:rFonts w:ascii="Times New Roman" w:hAnsi="Times New Roman"/>
          <w:sz w:val="25"/>
          <w:szCs w:val="25"/>
        </w:rPr>
        <w:t>а надавалася членом сім’ї</w:t>
      </w:r>
      <w:r w:rsidRPr="0060015E">
        <w:rPr>
          <w:rFonts w:ascii="Times New Roman" w:hAnsi="Times New Roman"/>
          <w:sz w:val="25"/>
          <w:szCs w:val="25"/>
        </w:rPr>
        <w:t xml:space="preserve">. </w:t>
      </w:r>
    </w:p>
    <w:p w14:paraId="786E8F85" w14:textId="0AE925D2"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Розбіжності в сумах доходів та </w:t>
      </w:r>
      <w:r w:rsidR="0015436E" w:rsidRPr="0060015E">
        <w:rPr>
          <w:rFonts w:ascii="Times New Roman" w:hAnsi="Times New Roman"/>
          <w:sz w:val="25"/>
          <w:szCs w:val="25"/>
        </w:rPr>
        <w:t>видатків</w:t>
      </w:r>
      <w:r w:rsidRPr="0060015E">
        <w:rPr>
          <w:rFonts w:ascii="Times New Roman" w:hAnsi="Times New Roman"/>
          <w:sz w:val="25"/>
          <w:szCs w:val="25"/>
        </w:rPr>
        <w:t xml:space="preserve"> </w:t>
      </w:r>
      <w:r w:rsidR="0091111E">
        <w:rPr>
          <w:rFonts w:ascii="Times New Roman" w:hAnsi="Times New Roman"/>
          <w:sz w:val="25"/>
          <w:szCs w:val="25"/>
        </w:rPr>
        <w:t>ОСОБА_1</w:t>
      </w:r>
      <w:r w:rsidRPr="0060015E">
        <w:rPr>
          <w:rFonts w:ascii="Times New Roman" w:hAnsi="Times New Roman"/>
          <w:sz w:val="25"/>
          <w:szCs w:val="25"/>
        </w:rPr>
        <w:t xml:space="preserve"> суддя пояснив наявністю у неї особистих заощаджень,</w:t>
      </w:r>
      <w:r w:rsidR="00130A9E">
        <w:rPr>
          <w:rFonts w:ascii="Times New Roman" w:hAnsi="Times New Roman"/>
          <w:sz w:val="25"/>
          <w:szCs w:val="25"/>
        </w:rPr>
        <w:t xml:space="preserve"> інформацією</w:t>
      </w:r>
      <w:r w:rsidRPr="0060015E">
        <w:rPr>
          <w:rFonts w:ascii="Times New Roman" w:hAnsi="Times New Roman"/>
          <w:sz w:val="25"/>
          <w:szCs w:val="25"/>
        </w:rPr>
        <w:t xml:space="preserve"> про які</w:t>
      </w:r>
      <w:r w:rsidR="00130A9E">
        <w:rPr>
          <w:rFonts w:ascii="Times New Roman" w:hAnsi="Times New Roman"/>
          <w:sz w:val="25"/>
          <w:szCs w:val="25"/>
        </w:rPr>
        <w:t xml:space="preserve"> він </w:t>
      </w:r>
      <w:r w:rsidRPr="0060015E">
        <w:rPr>
          <w:rFonts w:ascii="Times New Roman" w:hAnsi="Times New Roman"/>
          <w:sz w:val="25"/>
          <w:szCs w:val="25"/>
        </w:rPr>
        <w:t xml:space="preserve"> </w:t>
      </w:r>
      <w:r w:rsidR="00130A9E">
        <w:rPr>
          <w:rFonts w:ascii="Times New Roman" w:hAnsi="Times New Roman"/>
          <w:sz w:val="25"/>
          <w:szCs w:val="25"/>
        </w:rPr>
        <w:t>не володів</w:t>
      </w:r>
      <w:r w:rsidRPr="0060015E">
        <w:rPr>
          <w:rFonts w:ascii="Times New Roman" w:hAnsi="Times New Roman"/>
          <w:sz w:val="25"/>
          <w:szCs w:val="25"/>
        </w:rPr>
        <w:t xml:space="preserve">. </w:t>
      </w:r>
    </w:p>
    <w:p w14:paraId="4484E9E9" w14:textId="6518CF24" w:rsidR="00843F9C" w:rsidRPr="0060015E" w:rsidRDefault="005332EA" w:rsidP="0060015E">
      <w:pPr>
        <w:spacing w:after="0" w:line="240" w:lineRule="auto"/>
        <w:ind w:firstLine="708"/>
        <w:jc w:val="both"/>
        <w:rPr>
          <w:rFonts w:ascii="Times New Roman" w:hAnsi="Times New Roman"/>
          <w:sz w:val="25"/>
          <w:szCs w:val="25"/>
        </w:rPr>
      </w:pPr>
      <w:r>
        <w:rPr>
          <w:rFonts w:ascii="Times New Roman" w:hAnsi="Times New Roman"/>
          <w:sz w:val="25"/>
          <w:szCs w:val="25"/>
        </w:rPr>
        <w:t>Також</w:t>
      </w:r>
      <w:r w:rsidR="00713C5B" w:rsidRPr="0060015E">
        <w:rPr>
          <w:rFonts w:ascii="Times New Roman" w:hAnsi="Times New Roman"/>
          <w:sz w:val="25"/>
          <w:szCs w:val="25"/>
        </w:rPr>
        <w:t xml:space="preserve"> суддя надав Комісії пояснення </w:t>
      </w:r>
      <w:r w:rsidR="0091111E">
        <w:rPr>
          <w:rFonts w:ascii="Times New Roman" w:hAnsi="Times New Roman"/>
          <w:sz w:val="25"/>
          <w:szCs w:val="25"/>
        </w:rPr>
        <w:t>ОСОБА_1</w:t>
      </w:r>
      <w:r>
        <w:rPr>
          <w:rFonts w:ascii="Times New Roman" w:hAnsi="Times New Roman"/>
          <w:sz w:val="25"/>
          <w:szCs w:val="25"/>
        </w:rPr>
        <w:t>, у</w:t>
      </w:r>
      <w:r w:rsidR="00713C5B" w:rsidRPr="0060015E">
        <w:rPr>
          <w:rFonts w:ascii="Times New Roman" w:hAnsi="Times New Roman"/>
          <w:sz w:val="25"/>
          <w:szCs w:val="25"/>
        </w:rPr>
        <w:t xml:space="preserve"> яких вона зазначила, що не надавала йому інформації </w:t>
      </w:r>
      <w:r>
        <w:rPr>
          <w:rFonts w:ascii="Times New Roman" w:hAnsi="Times New Roman"/>
          <w:sz w:val="25"/>
          <w:szCs w:val="25"/>
        </w:rPr>
        <w:t>щодо</w:t>
      </w:r>
      <w:r w:rsidR="00713C5B" w:rsidRPr="0060015E">
        <w:rPr>
          <w:rFonts w:ascii="Times New Roman" w:hAnsi="Times New Roman"/>
          <w:sz w:val="25"/>
          <w:szCs w:val="25"/>
        </w:rPr>
        <w:t xml:space="preserve"> угод, оскільки вважає, що після розлучення </w:t>
      </w:r>
      <w:r>
        <w:rPr>
          <w:rFonts w:ascii="Times New Roman" w:hAnsi="Times New Roman"/>
          <w:sz w:val="25"/>
          <w:szCs w:val="25"/>
        </w:rPr>
        <w:t>в</w:t>
      </w:r>
      <w:r w:rsidR="00713C5B" w:rsidRPr="0060015E">
        <w:rPr>
          <w:rFonts w:ascii="Times New Roman" w:hAnsi="Times New Roman"/>
          <w:sz w:val="25"/>
          <w:szCs w:val="25"/>
        </w:rPr>
        <w:t xml:space="preserve"> них відсутній </w:t>
      </w:r>
      <w:r w:rsidR="0015436E">
        <w:rPr>
          <w:rFonts w:ascii="Times New Roman" w:hAnsi="Times New Roman"/>
          <w:sz w:val="25"/>
          <w:szCs w:val="25"/>
        </w:rPr>
        <w:t xml:space="preserve">спільний </w:t>
      </w:r>
      <w:r w:rsidR="00713C5B" w:rsidRPr="0060015E">
        <w:rPr>
          <w:rFonts w:ascii="Times New Roman" w:hAnsi="Times New Roman"/>
          <w:sz w:val="25"/>
          <w:szCs w:val="25"/>
        </w:rPr>
        <w:t xml:space="preserve">сімейний побут.  </w:t>
      </w:r>
    </w:p>
    <w:p w14:paraId="3A0E6E94"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Відповідно до пункту 4.7 Бангалорських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 </w:t>
      </w:r>
    </w:p>
    <w:p w14:paraId="793E0BCC" w14:textId="41B6E1B2" w:rsidR="00843F9C" w:rsidRPr="0060015E" w:rsidRDefault="00713C5B" w:rsidP="0060015E">
      <w:pPr>
        <w:spacing w:after="0" w:line="240" w:lineRule="auto"/>
        <w:ind w:firstLine="708"/>
        <w:jc w:val="both"/>
        <w:rPr>
          <w:rFonts w:ascii="Times New Roman" w:hAnsi="Times New Roman"/>
          <w:sz w:val="25"/>
          <w:szCs w:val="25"/>
        </w:rPr>
      </w:pPr>
      <w:r w:rsidRPr="001025D8">
        <w:rPr>
          <w:rFonts w:ascii="Times New Roman" w:hAnsi="Times New Roman"/>
          <w:sz w:val="25"/>
          <w:szCs w:val="25"/>
          <w:shd w:val="clear" w:color="auto" w:fill="FFFFFF"/>
        </w:rPr>
        <w:t xml:space="preserve">Комісією встановлено, що </w:t>
      </w:r>
      <w:r w:rsidR="001025D8" w:rsidRPr="001025D8">
        <w:rPr>
          <w:rFonts w:ascii="Times New Roman" w:hAnsi="Times New Roman"/>
          <w:sz w:val="25"/>
          <w:szCs w:val="25"/>
          <w:shd w:val="clear" w:color="auto" w:fill="FFFFFF"/>
        </w:rPr>
        <w:t xml:space="preserve">шлюб між </w:t>
      </w:r>
      <w:r w:rsidR="0091111E">
        <w:rPr>
          <w:rFonts w:ascii="Times New Roman" w:hAnsi="Times New Roman"/>
          <w:sz w:val="25"/>
          <w:szCs w:val="25"/>
          <w:shd w:val="clear" w:color="auto" w:fill="FFFFFF"/>
        </w:rPr>
        <w:t>ОСОБА_1</w:t>
      </w:r>
      <w:r w:rsidR="001025D8" w:rsidRPr="001025D8">
        <w:rPr>
          <w:rFonts w:ascii="Times New Roman" w:hAnsi="Times New Roman"/>
          <w:sz w:val="25"/>
          <w:szCs w:val="25"/>
          <w:shd w:val="clear" w:color="auto" w:fill="FFFFFF"/>
        </w:rPr>
        <w:t xml:space="preserve"> та Рудиком І.В. зареєстровано </w:t>
      </w:r>
      <w:r w:rsidR="001025D8" w:rsidRPr="001025D8">
        <w:rPr>
          <w:rFonts w:ascii="Times New Roman" w:hAnsi="Times New Roman"/>
          <w:sz w:val="25"/>
          <w:szCs w:val="25"/>
        </w:rPr>
        <w:t>12</w:t>
      </w:r>
      <w:r w:rsidR="001025D8">
        <w:rPr>
          <w:rFonts w:ascii="Times New Roman" w:hAnsi="Times New Roman"/>
          <w:sz w:val="25"/>
          <w:szCs w:val="25"/>
        </w:rPr>
        <w:t xml:space="preserve"> листопада </w:t>
      </w:r>
      <w:r w:rsidR="001025D8" w:rsidRPr="001025D8">
        <w:rPr>
          <w:rFonts w:ascii="Times New Roman" w:hAnsi="Times New Roman"/>
          <w:sz w:val="25"/>
          <w:szCs w:val="25"/>
        </w:rPr>
        <w:t>2010</w:t>
      </w:r>
      <w:r w:rsidR="001025D8">
        <w:rPr>
          <w:rFonts w:ascii="Times New Roman" w:hAnsi="Times New Roman"/>
          <w:sz w:val="25"/>
          <w:szCs w:val="25"/>
        </w:rPr>
        <w:t xml:space="preserve"> року</w:t>
      </w:r>
      <w:r w:rsidR="001025D8">
        <w:rPr>
          <w:rFonts w:ascii="Times New Roman" w:hAnsi="Times New Roman"/>
          <w:sz w:val="25"/>
          <w:szCs w:val="25"/>
          <w:shd w:val="clear" w:color="auto" w:fill="FFFFFF"/>
        </w:rPr>
        <w:t xml:space="preserve">, а розірвано </w:t>
      </w:r>
      <w:r w:rsidR="001025D8" w:rsidRPr="001025D8">
        <w:rPr>
          <w:rFonts w:ascii="Times New Roman" w:hAnsi="Times New Roman"/>
          <w:sz w:val="25"/>
          <w:szCs w:val="25"/>
          <w:shd w:val="clear" w:color="auto" w:fill="FFFFFF"/>
        </w:rPr>
        <w:t>рішенням</w:t>
      </w:r>
      <w:r w:rsidRPr="0060015E">
        <w:rPr>
          <w:rFonts w:ascii="Times New Roman" w:hAnsi="Times New Roman"/>
          <w:sz w:val="25"/>
          <w:szCs w:val="25"/>
          <w:shd w:val="clear" w:color="auto" w:fill="FFFFFF"/>
        </w:rPr>
        <w:t xml:space="preserve"> Солом’янського районного суду м</w:t>
      </w:r>
      <w:r w:rsidR="005332EA">
        <w:rPr>
          <w:rFonts w:ascii="Times New Roman" w:hAnsi="Times New Roman"/>
          <w:sz w:val="25"/>
          <w:szCs w:val="25"/>
          <w:shd w:val="clear" w:color="auto" w:fill="FFFFFF"/>
        </w:rPr>
        <w:t>іста</w:t>
      </w:r>
      <w:r w:rsidRPr="0060015E">
        <w:rPr>
          <w:rFonts w:ascii="Times New Roman" w:hAnsi="Times New Roman"/>
          <w:sz w:val="25"/>
          <w:szCs w:val="25"/>
          <w:shd w:val="clear" w:color="auto" w:fill="FFFFFF"/>
        </w:rPr>
        <w:t xml:space="preserve"> Києва від 12 серпня 2019 року у справі № 760/3436/19-ц .</w:t>
      </w:r>
    </w:p>
    <w:p w14:paraId="5C5778CF" w14:textId="44CF023F"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 xml:space="preserve">Відповідно до частини першої статті 1 Закону України «Про запобігання корупції» </w:t>
      </w:r>
      <w:r w:rsidR="00065D97" w:rsidRPr="00284079">
        <w:rPr>
          <w:rFonts w:ascii="Times New Roman" w:hAnsi="Times New Roman"/>
          <w:sz w:val="25"/>
          <w:szCs w:val="25"/>
          <w:shd w:val="clear" w:color="auto" w:fill="FFFFFF"/>
        </w:rPr>
        <w:t>(в редакції чинній на момент заповнення суддею Декларації за 2019 рік)</w:t>
      </w:r>
      <w:r w:rsidR="00065D97">
        <w:rPr>
          <w:rFonts w:ascii="Times New Roman" w:hAnsi="Times New Roman"/>
          <w:sz w:val="25"/>
          <w:szCs w:val="25"/>
          <w:shd w:val="clear" w:color="auto" w:fill="FFFFFF"/>
        </w:rPr>
        <w:t xml:space="preserve"> </w:t>
      </w:r>
      <w:r w:rsidRPr="0060015E">
        <w:rPr>
          <w:rFonts w:ascii="Times New Roman" w:hAnsi="Times New Roman"/>
          <w:sz w:val="25"/>
          <w:szCs w:val="25"/>
          <w:shd w:val="clear" w:color="auto" w:fill="FFFFFF"/>
        </w:rPr>
        <w:t>член</w:t>
      </w:r>
      <w:r w:rsidR="004E0CF0">
        <w:rPr>
          <w:rFonts w:ascii="Times New Roman" w:hAnsi="Times New Roman"/>
          <w:sz w:val="25"/>
          <w:szCs w:val="25"/>
          <w:shd w:val="clear" w:color="auto" w:fill="FFFFFF"/>
        </w:rPr>
        <w:t>ами</w:t>
      </w:r>
      <w:r w:rsidRPr="0060015E">
        <w:rPr>
          <w:rFonts w:ascii="Times New Roman" w:hAnsi="Times New Roman"/>
          <w:sz w:val="25"/>
          <w:szCs w:val="25"/>
          <w:shd w:val="clear" w:color="auto" w:fill="FFFFFF"/>
        </w:rPr>
        <w:t xml:space="preserve"> сім’ї</w:t>
      </w:r>
      <w:r w:rsidR="004E0CF0">
        <w:rPr>
          <w:rFonts w:ascii="Times New Roman" w:hAnsi="Times New Roman"/>
          <w:sz w:val="25"/>
          <w:szCs w:val="25"/>
          <w:shd w:val="clear" w:color="auto" w:fill="FFFFFF"/>
        </w:rPr>
        <w:t xml:space="preserve"> є</w:t>
      </w:r>
      <w:r w:rsidRPr="0060015E">
        <w:rPr>
          <w:rFonts w:ascii="Times New Roman" w:hAnsi="Times New Roman"/>
          <w:sz w:val="25"/>
          <w:szCs w:val="25"/>
          <w:shd w:val="clear" w:color="auto" w:fill="FFFFFF"/>
        </w:rPr>
        <w:t>:</w:t>
      </w:r>
    </w:p>
    <w:p w14:paraId="22C28607" w14:textId="5E01D91E" w:rsidR="00843F9C" w:rsidRPr="0060015E" w:rsidRDefault="00713C5B" w:rsidP="0060015E">
      <w:pPr>
        <w:spacing w:after="0" w:line="240" w:lineRule="auto"/>
        <w:ind w:firstLine="708"/>
        <w:jc w:val="both"/>
        <w:rPr>
          <w:rFonts w:ascii="Times New Roman" w:hAnsi="Times New Roman"/>
          <w:sz w:val="25"/>
          <w:szCs w:val="25"/>
        </w:rPr>
      </w:pPr>
      <w:bookmarkStart w:id="1" w:name="n1152"/>
      <w:bookmarkStart w:id="2" w:name="n1154"/>
      <w:bookmarkEnd w:id="1"/>
      <w:bookmarkEnd w:id="2"/>
      <w:r w:rsidRPr="0060015E">
        <w:rPr>
          <w:rFonts w:ascii="Times New Roman" w:hAnsi="Times New Roman"/>
          <w:sz w:val="25"/>
          <w:szCs w:val="25"/>
          <w:shd w:val="clear" w:color="auto" w:fill="FFFFFF"/>
        </w:rPr>
        <w:t>а) особа, яка перебуває у шлюбі із суб’єктом, зазначеним у </w:t>
      </w:r>
      <w:hyperlink r:id="rId11" w:anchor="n7" w:history="1">
        <w:r w:rsidRPr="0060015E">
          <w:rPr>
            <w:rStyle w:val="a7"/>
            <w:rFonts w:ascii="Times New Roman" w:hAnsi="Times New Roman"/>
            <w:color w:val="auto"/>
            <w:sz w:val="25"/>
            <w:szCs w:val="25"/>
            <w:u w:val="none"/>
            <w:shd w:val="clear" w:color="auto" w:fill="FFFFFF"/>
          </w:rPr>
          <w:t>частині першій</w:t>
        </w:r>
      </w:hyperlink>
      <w:r w:rsidRPr="0060015E">
        <w:rPr>
          <w:rFonts w:ascii="Times New Roman" w:hAnsi="Times New Roman"/>
          <w:sz w:val="25"/>
          <w:szCs w:val="25"/>
          <w:shd w:val="clear" w:color="auto" w:fill="FFFFFF"/>
        </w:rPr>
        <w:t> статті 3 цього Закону, та діти зазначеного суб’єкта до досягнення ними повноліття</w:t>
      </w:r>
      <w:r w:rsidR="004E0CF0">
        <w:rPr>
          <w:rFonts w:ascii="Times New Roman" w:hAnsi="Times New Roman"/>
          <w:sz w:val="25"/>
          <w:szCs w:val="25"/>
          <w:shd w:val="clear" w:color="auto" w:fill="FFFFFF"/>
        </w:rPr>
        <w:t xml:space="preserve"> – </w:t>
      </w:r>
      <w:r w:rsidRPr="0060015E">
        <w:rPr>
          <w:rFonts w:ascii="Times New Roman" w:hAnsi="Times New Roman"/>
          <w:sz w:val="25"/>
          <w:szCs w:val="25"/>
          <w:shd w:val="clear" w:color="auto" w:fill="FFFFFF"/>
        </w:rPr>
        <w:t>незалежно від спільного проживання із суб’єктом;</w:t>
      </w:r>
    </w:p>
    <w:p w14:paraId="1B9C7271" w14:textId="77777777" w:rsidR="00843F9C" w:rsidRPr="0060015E" w:rsidRDefault="00713C5B" w:rsidP="0060015E">
      <w:pPr>
        <w:spacing w:after="0" w:line="240" w:lineRule="auto"/>
        <w:ind w:firstLine="708"/>
        <w:jc w:val="both"/>
        <w:rPr>
          <w:rFonts w:ascii="Times New Roman" w:hAnsi="Times New Roman"/>
          <w:sz w:val="25"/>
          <w:szCs w:val="25"/>
        </w:rPr>
      </w:pPr>
      <w:bookmarkStart w:id="3" w:name="n1153"/>
      <w:bookmarkStart w:id="4" w:name="n1155"/>
      <w:bookmarkEnd w:id="3"/>
      <w:bookmarkEnd w:id="4"/>
      <w:r w:rsidRPr="0060015E">
        <w:rPr>
          <w:rFonts w:ascii="Times New Roman" w:hAnsi="Times New Roman"/>
          <w:sz w:val="25"/>
          <w:szCs w:val="25"/>
          <w:shd w:val="clear" w:color="auto" w:fill="FFFFFF"/>
        </w:rPr>
        <w:t>б) будь-які особи, які спільно проживають, пов’язані спільним побутом, мають взаємні права та обов’язки із суб’єктом, зазначеним у </w:t>
      </w:r>
      <w:hyperlink r:id="rId12" w:anchor="n7" w:history="1">
        <w:r w:rsidRPr="0060015E">
          <w:rPr>
            <w:rStyle w:val="a7"/>
            <w:rFonts w:ascii="Times New Roman" w:hAnsi="Times New Roman"/>
            <w:color w:val="auto"/>
            <w:sz w:val="25"/>
            <w:szCs w:val="25"/>
            <w:u w:val="none"/>
            <w:shd w:val="clear" w:color="auto" w:fill="FFFFFF"/>
          </w:rPr>
          <w:t>частині першій</w:t>
        </w:r>
      </w:hyperlink>
      <w:r w:rsidRPr="0060015E">
        <w:rPr>
          <w:rFonts w:ascii="Times New Roman" w:hAnsi="Times New Roman"/>
          <w:sz w:val="25"/>
          <w:szCs w:val="25"/>
          <w:shd w:val="clear" w:color="auto" w:fill="FFFFFF"/>
        </w:rPr>
        <w:t>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14:paraId="5BDF1FDB" w14:textId="50D3741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 xml:space="preserve">Частиною сьомою статті 46 Закону України «Про запобігання корупції» передбачено, що у разі відмови члена сім’ї суб’єкта декларування надати будь-які відомості чи їх частину для заповнення декларації суб’єкт декларування зобов’язаний </w:t>
      </w:r>
      <w:r w:rsidRPr="0060015E">
        <w:rPr>
          <w:rFonts w:ascii="Times New Roman" w:hAnsi="Times New Roman"/>
          <w:sz w:val="25"/>
          <w:szCs w:val="25"/>
          <w:shd w:val="clear" w:color="auto" w:fill="FFFFFF"/>
        </w:rPr>
        <w:lastRenderedPageBreak/>
        <w:t>зазначити про це в декларації, відобразивши всю відому йому інформацію про такого члена сім’ї, визначену </w:t>
      </w:r>
      <w:hyperlink r:id="rId13" w:anchor="n448" w:history="1">
        <w:r w:rsidRPr="0060015E">
          <w:rPr>
            <w:rStyle w:val="a7"/>
            <w:rFonts w:ascii="Times New Roman" w:hAnsi="Times New Roman"/>
            <w:color w:val="auto"/>
            <w:sz w:val="25"/>
            <w:szCs w:val="25"/>
            <w:u w:val="none"/>
            <w:shd w:val="clear" w:color="auto" w:fill="FFFFFF"/>
          </w:rPr>
          <w:t>пунктами 1</w:t>
        </w:r>
        <w:r w:rsidR="004E0CF0">
          <w:rPr>
            <w:rFonts w:ascii="Times New Roman" w:hAnsi="Times New Roman"/>
            <w:sz w:val="25"/>
            <w:szCs w:val="25"/>
            <w:shd w:val="clear" w:color="auto" w:fill="FFFFFF"/>
          </w:rPr>
          <w:t>–</w:t>
        </w:r>
        <w:r w:rsidRPr="0060015E">
          <w:rPr>
            <w:rStyle w:val="a7"/>
            <w:rFonts w:ascii="Times New Roman" w:hAnsi="Times New Roman"/>
            <w:color w:val="auto"/>
            <w:sz w:val="25"/>
            <w:szCs w:val="25"/>
            <w:u w:val="none"/>
            <w:shd w:val="clear" w:color="auto" w:fill="FFFFFF"/>
          </w:rPr>
          <w:t>12</w:t>
        </w:r>
      </w:hyperlink>
      <w:r w:rsidRPr="0060015E">
        <w:rPr>
          <w:rFonts w:ascii="Times New Roman" w:hAnsi="Times New Roman"/>
          <w:sz w:val="25"/>
          <w:szCs w:val="25"/>
          <w:shd w:val="clear" w:color="auto" w:fill="FFFFFF"/>
        </w:rPr>
        <w:t> частини першої цієї статті.</w:t>
      </w:r>
    </w:p>
    <w:p w14:paraId="19D6075A" w14:textId="77777777" w:rsidR="00843F9C" w:rsidRPr="0060015E" w:rsidRDefault="00713C5B" w:rsidP="0060015E">
      <w:pPr>
        <w:spacing w:after="0" w:line="240" w:lineRule="auto"/>
        <w:ind w:firstLine="708"/>
        <w:jc w:val="both"/>
        <w:rPr>
          <w:rFonts w:ascii="Times New Roman" w:hAnsi="Times New Roman"/>
          <w:sz w:val="25"/>
          <w:szCs w:val="25"/>
        </w:rPr>
      </w:pPr>
      <w:bookmarkStart w:id="5" w:name="n1438"/>
      <w:bookmarkEnd w:id="5"/>
      <w:r w:rsidRPr="0060015E">
        <w:rPr>
          <w:rFonts w:ascii="Times New Roman" w:hAnsi="Times New Roman"/>
          <w:sz w:val="25"/>
          <w:szCs w:val="25"/>
          <w:shd w:val="clear" w:color="auto" w:fill="FFFFFF"/>
        </w:rPr>
        <w:t>Примітка. У цілях </w:t>
      </w:r>
      <w:hyperlink r:id="rId14" w:anchor="n438" w:history="1">
        <w:r w:rsidRPr="0060015E">
          <w:rPr>
            <w:rStyle w:val="a7"/>
            <w:rFonts w:ascii="Times New Roman" w:hAnsi="Times New Roman"/>
            <w:color w:val="auto"/>
            <w:sz w:val="25"/>
            <w:szCs w:val="25"/>
            <w:u w:val="none"/>
            <w:shd w:val="clear" w:color="auto" w:fill="FFFFFF"/>
          </w:rPr>
          <w:t>розділу VII</w:t>
        </w:r>
      </w:hyperlink>
      <w:r w:rsidRPr="0060015E">
        <w:rPr>
          <w:rFonts w:ascii="Times New Roman" w:hAnsi="Times New Roman"/>
          <w:sz w:val="25"/>
          <w:szCs w:val="25"/>
          <w:shd w:val="clear" w:color="auto" w:fill="FFFFFF"/>
        </w:rPr>
        <w:t> цього Закону членами сім’ї суб’єкта декларування, які не є його подружжям або дітьми, вважаються особи, що спільно проживали із суб’єктом декларування станом на останній день звітного періоду або сукупно протягом не менше 183 днів протягом року, що передує року подання декларації.</w:t>
      </w:r>
      <w:bookmarkStart w:id="6" w:name="n1437"/>
      <w:bookmarkEnd w:id="6"/>
    </w:p>
    <w:p w14:paraId="7FD59947" w14:textId="4423B279" w:rsidR="00843F9C"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Як вбачається з Декларацій за 2019</w:t>
      </w:r>
      <w:r w:rsidR="004E0CF0">
        <w:rPr>
          <w:rFonts w:ascii="Times New Roman" w:hAnsi="Times New Roman"/>
          <w:sz w:val="25"/>
          <w:szCs w:val="25"/>
          <w:shd w:val="clear" w:color="auto" w:fill="FFFFFF"/>
        </w:rPr>
        <w:t>–</w:t>
      </w:r>
      <w:r w:rsidRPr="0060015E">
        <w:rPr>
          <w:rFonts w:ascii="Times New Roman" w:hAnsi="Times New Roman"/>
          <w:sz w:val="25"/>
          <w:szCs w:val="25"/>
        </w:rPr>
        <w:t xml:space="preserve">2024 роки Рудик І.В. щорічно відображав інформацію про </w:t>
      </w:r>
      <w:r w:rsidR="00F55A33">
        <w:rPr>
          <w:rFonts w:ascii="Times New Roman" w:hAnsi="Times New Roman"/>
          <w:sz w:val="25"/>
          <w:szCs w:val="25"/>
        </w:rPr>
        <w:t>ОСОБА_1</w:t>
      </w:r>
      <w:r w:rsidRPr="0060015E">
        <w:rPr>
          <w:rFonts w:ascii="Times New Roman" w:hAnsi="Times New Roman"/>
          <w:sz w:val="25"/>
          <w:szCs w:val="25"/>
        </w:rPr>
        <w:t xml:space="preserve"> у розділі 2.2 «Інформація про членів сім’ї суб’єкта декларування» у статусі «особи, які спільно проживають, але не перебувають у шлюбі»; місцем фактичного проживання або поштову адресу, на яку Національне агентство з питань запобігання корупції може надсилати кореспонденцію суб’єкту декларування зазначив адресу, за якою</w:t>
      </w:r>
      <w:r w:rsidR="0029202D">
        <w:rPr>
          <w:rFonts w:ascii="Times New Roman" w:hAnsi="Times New Roman"/>
          <w:sz w:val="25"/>
          <w:szCs w:val="25"/>
        </w:rPr>
        <w:t xml:space="preserve"> розташований житловий будинок </w:t>
      </w:r>
      <w:r w:rsidRPr="0060015E">
        <w:rPr>
          <w:rFonts w:ascii="Times New Roman" w:hAnsi="Times New Roman"/>
          <w:sz w:val="25"/>
          <w:szCs w:val="25"/>
        </w:rPr>
        <w:t>(м</w:t>
      </w:r>
      <w:r w:rsidR="004E0CF0">
        <w:rPr>
          <w:rFonts w:ascii="Times New Roman" w:hAnsi="Times New Roman"/>
          <w:sz w:val="25"/>
          <w:szCs w:val="25"/>
        </w:rPr>
        <w:t>істо</w:t>
      </w:r>
      <w:r w:rsidRPr="0060015E">
        <w:rPr>
          <w:rFonts w:ascii="Times New Roman" w:hAnsi="Times New Roman"/>
          <w:sz w:val="25"/>
          <w:szCs w:val="25"/>
        </w:rPr>
        <w:t xml:space="preserve"> Київ, </w:t>
      </w:r>
      <w:r w:rsidR="00460CC1">
        <w:rPr>
          <w:rFonts w:ascii="Times New Roman" w:hAnsi="Times New Roman"/>
          <w:sz w:val="25"/>
          <w:szCs w:val="25"/>
        </w:rPr>
        <w:t>АДРЕСА_1</w:t>
      </w:r>
      <w:r w:rsidRPr="0060015E">
        <w:rPr>
          <w:rFonts w:ascii="Times New Roman" w:hAnsi="Times New Roman"/>
          <w:sz w:val="25"/>
          <w:szCs w:val="25"/>
        </w:rPr>
        <w:t>), який перебував у нього в користуванні і</w:t>
      </w:r>
      <w:r w:rsidRPr="0060015E">
        <w:rPr>
          <w:rFonts w:ascii="Times New Roman" w:hAnsi="Times New Roman"/>
          <w:b/>
          <w:sz w:val="25"/>
          <w:szCs w:val="25"/>
        </w:rPr>
        <w:t xml:space="preserve"> </w:t>
      </w:r>
      <w:r w:rsidRPr="0060015E">
        <w:rPr>
          <w:rFonts w:ascii="Times New Roman" w:hAnsi="Times New Roman"/>
          <w:sz w:val="25"/>
          <w:szCs w:val="25"/>
        </w:rPr>
        <w:t xml:space="preserve">до розлучення. Власниками цього житлового будинку є батьки </w:t>
      </w:r>
      <w:r w:rsidR="000F353E">
        <w:rPr>
          <w:rFonts w:ascii="Times New Roman" w:hAnsi="Times New Roman"/>
          <w:sz w:val="25"/>
          <w:szCs w:val="25"/>
        </w:rPr>
        <w:t>ОСОБА_1</w:t>
      </w:r>
      <w:r w:rsidRPr="0060015E">
        <w:rPr>
          <w:rFonts w:ascii="Times New Roman" w:hAnsi="Times New Roman"/>
          <w:sz w:val="25"/>
          <w:szCs w:val="25"/>
        </w:rPr>
        <w:t xml:space="preserve"> (</w:t>
      </w:r>
      <w:r w:rsidR="000F353E">
        <w:rPr>
          <w:rFonts w:ascii="Times New Roman" w:hAnsi="Times New Roman"/>
          <w:sz w:val="25"/>
          <w:szCs w:val="25"/>
        </w:rPr>
        <w:t>ОСОБА_7</w:t>
      </w:r>
      <w:r w:rsidRPr="0060015E">
        <w:rPr>
          <w:rFonts w:ascii="Times New Roman" w:hAnsi="Times New Roman"/>
          <w:sz w:val="25"/>
          <w:szCs w:val="25"/>
        </w:rPr>
        <w:t xml:space="preserve"> та </w:t>
      </w:r>
      <w:r w:rsidR="000F353E">
        <w:rPr>
          <w:rFonts w:ascii="Times New Roman" w:hAnsi="Times New Roman"/>
          <w:sz w:val="25"/>
          <w:szCs w:val="25"/>
        </w:rPr>
        <w:t>ОСОБА_8</w:t>
      </w:r>
      <w:r w:rsidRPr="0060015E">
        <w:rPr>
          <w:rFonts w:ascii="Times New Roman" w:hAnsi="Times New Roman"/>
          <w:sz w:val="25"/>
          <w:szCs w:val="25"/>
        </w:rPr>
        <w:t>).</w:t>
      </w:r>
    </w:p>
    <w:p w14:paraId="7D04FC1F" w14:textId="310B0B24" w:rsidR="0015436E" w:rsidRPr="0029202D" w:rsidRDefault="0015436E" w:rsidP="0060015E">
      <w:pPr>
        <w:spacing w:after="0" w:line="240" w:lineRule="auto"/>
        <w:ind w:firstLine="708"/>
        <w:jc w:val="both"/>
        <w:rPr>
          <w:rFonts w:ascii="Times New Roman" w:hAnsi="Times New Roman"/>
          <w:sz w:val="25"/>
          <w:szCs w:val="25"/>
        </w:rPr>
      </w:pPr>
      <w:r w:rsidRPr="0029202D">
        <w:rPr>
          <w:rFonts w:ascii="Times New Roman" w:hAnsi="Times New Roman"/>
          <w:sz w:val="25"/>
          <w:szCs w:val="25"/>
        </w:rPr>
        <w:t xml:space="preserve">Факт декларування суддею </w:t>
      </w:r>
      <w:r w:rsidR="000F353E">
        <w:rPr>
          <w:rFonts w:ascii="Times New Roman" w:hAnsi="Times New Roman"/>
          <w:sz w:val="25"/>
          <w:szCs w:val="25"/>
        </w:rPr>
        <w:t>ОСОБА_1</w:t>
      </w:r>
      <w:r w:rsidRPr="0029202D">
        <w:rPr>
          <w:rFonts w:ascii="Times New Roman" w:hAnsi="Times New Roman"/>
          <w:sz w:val="25"/>
          <w:szCs w:val="25"/>
        </w:rPr>
        <w:t xml:space="preserve"> у статусі члена сім’ї покладає на нього, перш за все, обов’язок бути обізнаним про її майнові інтереси, а по друге – надавати вичерпні пояснення щодо законності джерел походження майна.</w:t>
      </w:r>
    </w:p>
    <w:p w14:paraId="406623B7" w14:textId="02C1D453"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Повертаючись до обставин щодо джерел походження коштів у </w:t>
      </w:r>
      <w:r w:rsidR="0071299B">
        <w:rPr>
          <w:rFonts w:ascii="Times New Roman" w:hAnsi="Times New Roman"/>
          <w:sz w:val="25"/>
          <w:szCs w:val="25"/>
        </w:rPr>
        <w:t>ОСОБА_1</w:t>
      </w:r>
      <w:r w:rsidRPr="0060015E">
        <w:rPr>
          <w:rFonts w:ascii="Times New Roman" w:hAnsi="Times New Roman"/>
          <w:sz w:val="25"/>
          <w:szCs w:val="25"/>
        </w:rPr>
        <w:t xml:space="preserve"> для придбання квартири Комісією</w:t>
      </w:r>
      <w:r w:rsidR="004E0CF0">
        <w:rPr>
          <w:rFonts w:ascii="Times New Roman" w:hAnsi="Times New Roman"/>
          <w:sz w:val="25"/>
          <w:szCs w:val="25"/>
        </w:rPr>
        <w:t>,</w:t>
      </w:r>
      <w:r w:rsidRPr="0060015E">
        <w:rPr>
          <w:rFonts w:ascii="Times New Roman" w:hAnsi="Times New Roman"/>
          <w:sz w:val="25"/>
          <w:szCs w:val="25"/>
        </w:rPr>
        <w:t xml:space="preserve"> встановлено таке.</w:t>
      </w:r>
    </w:p>
    <w:p w14:paraId="2975051D" w14:textId="66C74D41"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У Декларації за 2019 рік Рудик І.В. у розділі 2.2 «Інформація про членів сім’ї  суб’єкта декларування» вказав </w:t>
      </w:r>
      <w:r w:rsidR="0071299B">
        <w:rPr>
          <w:rFonts w:ascii="Times New Roman" w:hAnsi="Times New Roman"/>
          <w:sz w:val="25"/>
          <w:szCs w:val="25"/>
        </w:rPr>
        <w:t>ОСОБА_1</w:t>
      </w:r>
      <w:r w:rsidRPr="0060015E">
        <w:rPr>
          <w:rFonts w:ascii="Times New Roman" w:hAnsi="Times New Roman"/>
          <w:sz w:val="25"/>
          <w:szCs w:val="25"/>
        </w:rPr>
        <w:t xml:space="preserve">, щодо зв’язку із суб’єктом декларування вказав «особи, які спільно проживають, але не перебувають у шлюбі»; у розділі 3 «Об’єкти нерухомості» відобразив інформацію про перебування у власності </w:t>
      </w:r>
      <w:r w:rsidR="0071299B">
        <w:rPr>
          <w:rFonts w:ascii="Times New Roman" w:hAnsi="Times New Roman"/>
          <w:sz w:val="25"/>
          <w:szCs w:val="25"/>
        </w:rPr>
        <w:t>ОСОБА_1</w:t>
      </w:r>
      <w:r w:rsidRPr="0060015E">
        <w:rPr>
          <w:rFonts w:ascii="Times New Roman" w:hAnsi="Times New Roman"/>
          <w:sz w:val="25"/>
          <w:szCs w:val="25"/>
        </w:rPr>
        <w:t xml:space="preserve"> квартири загальною площею 104,8 кв.м, що розташована у м. Київ,  </w:t>
      </w:r>
      <w:r w:rsidR="004E2F0C">
        <w:rPr>
          <w:rFonts w:ascii="Times New Roman" w:hAnsi="Times New Roman"/>
          <w:sz w:val="25"/>
          <w:szCs w:val="25"/>
        </w:rPr>
        <w:t>АДРЕСА_2</w:t>
      </w:r>
      <w:r w:rsidRPr="0060015E">
        <w:rPr>
          <w:rFonts w:ascii="Times New Roman" w:hAnsi="Times New Roman"/>
          <w:sz w:val="25"/>
          <w:szCs w:val="25"/>
        </w:rPr>
        <w:t xml:space="preserve">, дата набуття права 23 жовтня 2019 року, вартість 1 100 000 грн.   </w:t>
      </w:r>
    </w:p>
    <w:p w14:paraId="0951F704" w14:textId="6883AA3B"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Відповідно до договору купівлі-продажу від 23 жовтня 2019 року </w:t>
      </w:r>
      <w:r w:rsidR="004E2F0C">
        <w:rPr>
          <w:rFonts w:ascii="Times New Roman" w:hAnsi="Times New Roman"/>
          <w:sz w:val="25"/>
          <w:szCs w:val="25"/>
        </w:rPr>
        <w:t>ОСОБА_1</w:t>
      </w:r>
      <w:r w:rsidRPr="0060015E">
        <w:rPr>
          <w:rFonts w:ascii="Times New Roman" w:hAnsi="Times New Roman"/>
          <w:sz w:val="25"/>
          <w:szCs w:val="25"/>
        </w:rPr>
        <w:t xml:space="preserve"> придбала квартиру загальною площею 104,8 </w:t>
      </w:r>
      <w:proofErr w:type="spellStart"/>
      <w:r w:rsidRPr="0060015E">
        <w:rPr>
          <w:rFonts w:ascii="Times New Roman" w:hAnsi="Times New Roman"/>
          <w:sz w:val="25"/>
          <w:szCs w:val="25"/>
        </w:rPr>
        <w:t>кв.м</w:t>
      </w:r>
      <w:proofErr w:type="spellEnd"/>
      <w:r w:rsidRPr="0060015E">
        <w:rPr>
          <w:rFonts w:ascii="Times New Roman" w:hAnsi="Times New Roman"/>
          <w:sz w:val="25"/>
          <w:szCs w:val="25"/>
        </w:rPr>
        <w:t>, що розташована у м</w:t>
      </w:r>
      <w:r w:rsidR="004E0CF0">
        <w:rPr>
          <w:rFonts w:ascii="Times New Roman" w:hAnsi="Times New Roman"/>
          <w:sz w:val="25"/>
          <w:szCs w:val="25"/>
        </w:rPr>
        <w:t>істі Київ,</w:t>
      </w:r>
      <w:r w:rsidRPr="0060015E">
        <w:rPr>
          <w:rFonts w:ascii="Times New Roman" w:hAnsi="Times New Roman"/>
          <w:sz w:val="25"/>
          <w:szCs w:val="25"/>
        </w:rPr>
        <w:t xml:space="preserve"> </w:t>
      </w:r>
      <w:r w:rsidR="004E2F0C">
        <w:rPr>
          <w:rFonts w:ascii="Times New Roman" w:hAnsi="Times New Roman"/>
          <w:sz w:val="25"/>
          <w:szCs w:val="25"/>
        </w:rPr>
        <w:t>АДРЕСА_</w:t>
      </w:r>
      <w:r w:rsidR="00187BAD">
        <w:rPr>
          <w:rFonts w:ascii="Times New Roman" w:hAnsi="Times New Roman"/>
          <w:sz w:val="25"/>
          <w:szCs w:val="25"/>
        </w:rPr>
        <w:t>2</w:t>
      </w:r>
      <w:r w:rsidRPr="0060015E">
        <w:rPr>
          <w:rFonts w:ascii="Times New Roman" w:hAnsi="Times New Roman"/>
          <w:sz w:val="25"/>
          <w:szCs w:val="25"/>
        </w:rPr>
        <w:t xml:space="preserve">,  </w:t>
      </w:r>
      <w:r w:rsidR="00671506">
        <w:rPr>
          <w:rFonts w:ascii="Times New Roman" w:hAnsi="Times New Roman"/>
          <w:sz w:val="25"/>
          <w:szCs w:val="25"/>
        </w:rPr>
        <w:t>вартістю</w:t>
      </w:r>
      <w:r w:rsidRPr="0060015E">
        <w:rPr>
          <w:rFonts w:ascii="Times New Roman" w:hAnsi="Times New Roman"/>
          <w:sz w:val="25"/>
          <w:szCs w:val="25"/>
        </w:rPr>
        <w:t xml:space="preserve"> 1 100 000 грн.   </w:t>
      </w:r>
    </w:p>
    <w:p w14:paraId="287E00E3" w14:textId="2914872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У Декларації за 2019 рік </w:t>
      </w:r>
      <w:r w:rsidR="004E0CF0">
        <w:rPr>
          <w:rFonts w:ascii="Times New Roman" w:hAnsi="Times New Roman"/>
          <w:sz w:val="25"/>
          <w:szCs w:val="25"/>
        </w:rPr>
        <w:t>у</w:t>
      </w:r>
      <w:r w:rsidRPr="0060015E">
        <w:rPr>
          <w:rFonts w:ascii="Times New Roman" w:hAnsi="Times New Roman"/>
          <w:sz w:val="25"/>
          <w:szCs w:val="25"/>
        </w:rPr>
        <w:t xml:space="preserve"> розділі 11 «Доходи, у тому числі подарунки» суддя вказав такі доходи, отримані </w:t>
      </w:r>
      <w:r w:rsidR="00187BAD">
        <w:rPr>
          <w:rFonts w:ascii="Times New Roman" w:hAnsi="Times New Roman"/>
          <w:sz w:val="25"/>
          <w:szCs w:val="25"/>
        </w:rPr>
        <w:t>ОСОБА_1</w:t>
      </w:r>
      <w:r w:rsidRPr="0060015E">
        <w:rPr>
          <w:rFonts w:ascii="Times New Roman" w:hAnsi="Times New Roman"/>
          <w:sz w:val="25"/>
          <w:szCs w:val="25"/>
        </w:rPr>
        <w:t>: 5</w:t>
      </w:r>
      <w:r w:rsidR="004E0CF0">
        <w:rPr>
          <w:rFonts w:ascii="Times New Roman" w:hAnsi="Times New Roman"/>
          <w:sz w:val="25"/>
          <w:szCs w:val="25"/>
        </w:rPr>
        <w:t xml:space="preserve"> </w:t>
      </w:r>
      <w:r w:rsidRPr="0060015E">
        <w:rPr>
          <w:rFonts w:ascii="Times New Roman" w:hAnsi="Times New Roman"/>
          <w:sz w:val="25"/>
          <w:szCs w:val="25"/>
        </w:rPr>
        <w:t>160 грн (</w:t>
      </w:r>
      <w:r w:rsidR="00187BAD">
        <w:rPr>
          <w:rFonts w:ascii="Times New Roman" w:hAnsi="Times New Roman"/>
          <w:sz w:val="25"/>
          <w:szCs w:val="25"/>
        </w:rPr>
        <w:t>ІНФОРМАЦІЯ_1</w:t>
      </w:r>
      <w:r w:rsidRPr="0060015E">
        <w:rPr>
          <w:rFonts w:ascii="Times New Roman" w:hAnsi="Times New Roman"/>
          <w:sz w:val="25"/>
          <w:szCs w:val="25"/>
        </w:rPr>
        <w:t xml:space="preserve">); 104 598 грн (заробітна плата отримана за основним місцем роботи); </w:t>
      </w:r>
      <w:r w:rsidR="004E0CF0">
        <w:rPr>
          <w:rFonts w:ascii="Times New Roman" w:hAnsi="Times New Roman"/>
          <w:sz w:val="25"/>
          <w:szCs w:val="25"/>
        </w:rPr>
        <w:t>716 238 грн (дохід від за</w:t>
      </w:r>
      <w:r w:rsidRPr="0060015E">
        <w:rPr>
          <w:rFonts w:ascii="Times New Roman" w:hAnsi="Times New Roman"/>
          <w:sz w:val="25"/>
          <w:szCs w:val="25"/>
        </w:rPr>
        <w:t>няття підприємницькою діяльністю).</w:t>
      </w:r>
    </w:p>
    <w:p w14:paraId="48657CEC" w14:textId="73E96DCB" w:rsidR="0029202D" w:rsidRPr="004B06CA" w:rsidRDefault="00713C5B" w:rsidP="004E0CF0">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 Відповідно до інформації, наданої Державною податковою службою України (вх. № 31кп-273/18 від 15 лютого 2024 року), дохід </w:t>
      </w:r>
      <w:r w:rsidR="00187BAD">
        <w:rPr>
          <w:rFonts w:ascii="Times New Roman" w:hAnsi="Times New Roman"/>
          <w:sz w:val="25"/>
          <w:szCs w:val="25"/>
        </w:rPr>
        <w:t>ОСОБА_1</w:t>
      </w:r>
      <w:r w:rsidRPr="0060015E">
        <w:rPr>
          <w:rFonts w:ascii="Times New Roman" w:hAnsi="Times New Roman"/>
          <w:sz w:val="25"/>
          <w:szCs w:val="25"/>
        </w:rPr>
        <w:t xml:space="preserve"> у 2019 році становив </w:t>
      </w:r>
      <w:r w:rsidR="004E0CF0">
        <w:rPr>
          <w:rFonts w:ascii="Times New Roman" w:hAnsi="Times New Roman"/>
          <w:sz w:val="25"/>
          <w:szCs w:val="25"/>
        </w:rPr>
        <w:t>927</w:t>
      </w:r>
      <w:r w:rsidR="00757302">
        <w:rPr>
          <w:rFonts w:ascii="Times New Roman" w:hAnsi="Times New Roman"/>
          <w:sz w:val="25"/>
          <w:szCs w:val="25"/>
        </w:rPr>
        <w:t> </w:t>
      </w:r>
      <w:r w:rsidR="004E0CF0">
        <w:rPr>
          <w:rFonts w:ascii="Times New Roman" w:hAnsi="Times New Roman"/>
          <w:sz w:val="25"/>
          <w:szCs w:val="25"/>
        </w:rPr>
        <w:t>195</w:t>
      </w:r>
      <w:r w:rsidR="00757302">
        <w:rPr>
          <w:rFonts w:ascii="Times New Roman" w:hAnsi="Times New Roman"/>
          <w:sz w:val="25"/>
          <w:szCs w:val="25"/>
        </w:rPr>
        <w:t> </w:t>
      </w:r>
      <w:r w:rsidR="004E0CF0">
        <w:rPr>
          <w:rFonts w:ascii="Times New Roman" w:hAnsi="Times New Roman"/>
          <w:sz w:val="25"/>
          <w:szCs w:val="25"/>
        </w:rPr>
        <w:t xml:space="preserve">грн; </w:t>
      </w:r>
      <w:r w:rsidR="0029202D" w:rsidRPr="004B06CA">
        <w:rPr>
          <w:rFonts w:ascii="Times New Roman" w:hAnsi="Times New Roman"/>
          <w:sz w:val="25"/>
          <w:szCs w:val="25"/>
        </w:rPr>
        <w:t>дохід Рудика І.В. у 2019 році становив</w:t>
      </w:r>
      <w:r w:rsidR="004B06CA">
        <w:rPr>
          <w:rFonts w:ascii="Times New Roman" w:hAnsi="Times New Roman"/>
          <w:sz w:val="25"/>
          <w:szCs w:val="25"/>
        </w:rPr>
        <w:t xml:space="preserve"> </w:t>
      </w:r>
      <w:r w:rsidR="0029202D" w:rsidRPr="004B06CA">
        <w:rPr>
          <w:rFonts w:ascii="Times New Roman" w:hAnsi="Times New Roman"/>
          <w:sz w:val="25"/>
          <w:szCs w:val="25"/>
        </w:rPr>
        <w:t xml:space="preserve">500 992 </w:t>
      </w:r>
      <w:r w:rsidR="004B06CA">
        <w:rPr>
          <w:rFonts w:ascii="Times New Roman" w:hAnsi="Times New Roman"/>
          <w:sz w:val="25"/>
          <w:szCs w:val="25"/>
        </w:rPr>
        <w:t xml:space="preserve"> </w:t>
      </w:r>
      <w:r w:rsidR="0029202D" w:rsidRPr="004B06CA">
        <w:rPr>
          <w:rFonts w:ascii="Times New Roman" w:hAnsi="Times New Roman"/>
          <w:sz w:val="25"/>
          <w:szCs w:val="25"/>
        </w:rPr>
        <w:t>грн.</w:t>
      </w:r>
    </w:p>
    <w:p w14:paraId="7A623BBB" w14:textId="799D0A0E" w:rsidR="00671506" w:rsidRPr="004B06CA" w:rsidRDefault="004E0CF0" w:rsidP="0060015E">
      <w:pPr>
        <w:spacing w:after="0" w:line="240" w:lineRule="auto"/>
        <w:ind w:firstLine="708"/>
        <w:jc w:val="both"/>
        <w:rPr>
          <w:rFonts w:ascii="Times New Roman" w:hAnsi="Times New Roman"/>
          <w:b/>
          <w:sz w:val="25"/>
          <w:szCs w:val="25"/>
        </w:rPr>
      </w:pPr>
      <w:r>
        <w:rPr>
          <w:rFonts w:ascii="Times New Roman" w:hAnsi="Times New Roman"/>
          <w:sz w:val="25"/>
          <w:szCs w:val="25"/>
        </w:rPr>
        <w:t xml:space="preserve">Стосовно </w:t>
      </w:r>
      <w:r w:rsidR="00713C5B" w:rsidRPr="004B06CA">
        <w:rPr>
          <w:rFonts w:ascii="Times New Roman" w:hAnsi="Times New Roman"/>
          <w:sz w:val="25"/>
          <w:szCs w:val="25"/>
        </w:rPr>
        <w:t>пояснен</w:t>
      </w:r>
      <w:r w:rsidR="00671506" w:rsidRPr="004B06CA">
        <w:rPr>
          <w:rFonts w:ascii="Times New Roman" w:hAnsi="Times New Roman"/>
          <w:sz w:val="25"/>
          <w:szCs w:val="25"/>
        </w:rPr>
        <w:t>ь</w:t>
      </w:r>
      <w:r w:rsidR="00713C5B" w:rsidRPr="004B06CA">
        <w:rPr>
          <w:rFonts w:ascii="Times New Roman" w:hAnsi="Times New Roman"/>
          <w:sz w:val="25"/>
          <w:szCs w:val="25"/>
        </w:rPr>
        <w:t xml:space="preserve"> судді про</w:t>
      </w:r>
      <w:r w:rsidR="003C15E4" w:rsidRPr="004B06CA">
        <w:rPr>
          <w:rFonts w:ascii="Times New Roman" w:hAnsi="Times New Roman"/>
          <w:sz w:val="25"/>
          <w:szCs w:val="25"/>
        </w:rPr>
        <w:t xml:space="preserve"> </w:t>
      </w:r>
      <w:r w:rsidR="00713C5B" w:rsidRPr="004B06CA">
        <w:rPr>
          <w:rFonts w:ascii="Times New Roman" w:hAnsi="Times New Roman"/>
          <w:sz w:val="25"/>
          <w:szCs w:val="25"/>
        </w:rPr>
        <w:t xml:space="preserve">наявність у члена </w:t>
      </w:r>
      <w:r w:rsidR="0029202D" w:rsidRPr="004B06CA">
        <w:rPr>
          <w:rFonts w:ascii="Times New Roman" w:hAnsi="Times New Roman"/>
          <w:sz w:val="25"/>
          <w:szCs w:val="25"/>
        </w:rPr>
        <w:t>сім’ї</w:t>
      </w:r>
      <w:r w:rsidR="00713C5B" w:rsidRPr="004B06CA">
        <w:rPr>
          <w:rFonts w:ascii="Times New Roman" w:hAnsi="Times New Roman"/>
          <w:sz w:val="25"/>
          <w:szCs w:val="25"/>
        </w:rPr>
        <w:t xml:space="preserve"> власних заощаджень</w:t>
      </w:r>
      <w:r>
        <w:rPr>
          <w:rFonts w:ascii="Times New Roman" w:hAnsi="Times New Roman"/>
          <w:sz w:val="25"/>
          <w:szCs w:val="25"/>
        </w:rPr>
        <w:t>, слід зауважити, що у Д</w:t>
      </w:r>
      <w:r w:rsidR="00713C5B" w:rsidRPr="004B06CA">
        <w:rPr>
          <w:rFonts w:ascii="Times New Roman" w:hAnsi="Times New Roman"/>
          <w:sz w:val="25"/>
          <w:szCs w:val="25"/>
        </w:rPr>
        <w:t xml:space="preserve">екларації за 2018 рік грошових активів (готівкових коштів), що належать </w:t>
      </w:r>
      <w:r w:rsidR="00B6325C">
        <w:rPr>
          <w:rFonts w:ascii="Times New Roman" w:hAnsi="Times New Roman"/>
          <w:sz w:val="25"/>
          <w:szCs w:val="25"/>
        </w:rPr>
        <w:t>ОСОБА_1</w:t>
      </w:r>
      <w:r>
        <w:rPr>
          <w:rFonts w:ascii="Times New Roman" w:hAnsi="Times New Roman"/>
          <w:sz w:val="25"/>
          <w:szCs w:val="25"/>
        </w:rPr>
        <w:t xml:space="preserve">, </w:t>
      </w:r>
      <w:r w:rsidR="00671506" w:rsidRPr="004B06CA">
        <w:rPr>
          <w:rFonts w:ascii="Times New Roman" w:hAnsi="Times New Roman"/>
          <w:sz w:val="25"/>
          <w:szCs w:val="25"/>
        </w:rPr>
        <w:t xml:space="preserve">суддею не задекларовано. </w:t>
      </w:r>
    </w:p>
    <w:p w14:paraId="7AE1C582" w14:textId="643D8A78" w:rsidR="00671506" w:rsidRPr="004B06CA" w:rsidRDefault="004E0CF0" w:rsidP="0060015E">
      <w:pPr>
        <w:spacing w:after="0" w:line="240" w:lineRule="auto"/>
        <w:ind w:firstLine="708"/>
        <w:jc w:val="both"/>
        <w:rPr>
          <w:rFonts w:ascii="Times New Roman" w:hAnsi="Times New Roman"/>
          <w:sz w:val="25"/>
          <w:szCs w:val="25"/>
        </w:rPr>
      </w:pPr>
      <w:r>
        <w:rPr>
          <w:rFonts w:ascii="Times New Roman" w:hAnsi="Times New Roman"/>
          <w:sz w:val="25"/>
          <w:szCs w:val="25"/>
        </w:rPr>
        <w:t>До того ж</w:t>
      </w:r>
      <w:r w:rsidR="00671506" w:rsidRPr="004B06CA">
        <w:rPr>
          <w:rFonts w:ascii="Times New Roman" w:hAnsi="Times New Roman"/>
          <w:sz w:val="25"/>
          <w:szCs w:val="25"/>
        </w:rPr>
        <w:t xml:space="preserve"> </w:t>
      </w:r>
      <w:r w:rsidR="009B1AA3" w:rsidRPr="004B06CA">
        <w:rPr>
          <w:rFonts w:ascii="Times New Roman" w:hAnsi="Times New Roman"/>
          <w:sz w:val="25"/>
          <w:szCs w:val="25"/>
        </w:rPr>
        <w:t xml:space="preserve">Комісією встановлено, що у 2019 році </w:t>
      </w:r>
      <w:r w:rsidR="00B6325C">
        <w:rPr>
          <w:rFonts w:ascii="Times New Roman" w:hAnsi="Times New Roman"/>
          <w:sz w:val="25"/>
          <w:szCs w:val="25"/>
        </w:rPr>
        <w:t>ОСОБА_1</w:t>
      </w:r>
      <w:r w:rsidR="009B1AA3" w:rsidRPr="004B06CA">
        <w:rPr>
          <w:rFonts w:ascii="Times New Roman" w:hAnsi="Times New Roman"/>
          <w:sz w:val="25"/>
          <w:szCs w:val="25"/>
        </w:rPr>
        <w:t xml:space="preserve"> здійснила </w:t>
      </w:r>
      <w:r w:rsidR="005066AD" w:rsidRPr="004B06CA">
        <w:rPr>
          <w:rFonts w:ascii="Times New Roman" w:hAnsi="Times New Roman"/>
          <w:sz w:val="25"/>
          <w:szCs w:val="25"/>
        </w:rPr>
        <w:t xml:space="preserve">інші </w:t>
      </w:r>
      <w:r w:rsidR="009B1AA3" w:rsidRPr="004B06CA">
        <w:rPr>
          <w:rFonts w:ascii="Times New Roman" w:hAnsi="Times New Roman"/>
          <w:sz w:val="25"/>
          <w:szCs w:val="25"/>
        </w:rPr>
        <w:t>видатки</w:t>
      </w:r>
      <w:r w:rsidR="00671506" w:rsidRPr="004B06CA">
        <w:rPr>
          <w:rFonts w:ascii="Times New Roman" w:hAnsi="Times New Roman"/>
          <w:sz w:val="25"/>
          <w:szCs w:val="25"/>
        </w:rPr>
        <w:t xml:space="preserve">, а </w:t>
      </w:r>
      <w:r w:rsidR="005066AD" w:rsidRPr="004B06CA">
        <w:rPr>
          <w:rFonts w:ascii="Times New Roman" w:hAnsi="Times New Roman"/>
          <w:sz w:val="25"/>
          <w:szCs w:val="25"/>
        </w:rPr>
        <w:t xml:space="preserve"> </w:t>
      </w:r>
      <w:r w:rsidR="00671506" w:rsidRPr="004B06CA">
        <w:rPr>
          <w:rFonts w:ascii="Times New Roman" w:hAnsi="Times New Roman"/>
          <w:sz w:val="25"/>
          <w:szCs w:val="25"/>
        </w:rPr>
        <w:t>саме надавала грошові позики третім особам, що підтверджується долученими до матеріалів суддівського досьє договорами.</w:t>
      </w:r>
    </w:p>
    <w:p w14:paraId="3A1A7551" w14:textId="0EE1CF1B" w:rsidR="00843F9C" w:rsidRPr="0060015E" w:rsidRDefault="005066AD" w:rsidP="0060015E">
      <w:pPr>
        <w:spacing w:after="0" w:line="240" w:lineRule="auto"/>
        <w:ind w:firstLine="708"/>
        <w:jc w:val="both"/>
        <w:rPr>
          <w:rFonts w:ascii="Times New Roman" w:hAnsi="Times New Roman"/>
          <w:sz w:val="25"/>
          <w:szCs w:val="25"/>
        </w:rPr>
      </w:pPr>
      <w:r>
        <w:rPr>
          <w:rFonts w:ascii="Times New Roman" w:hAnsi="Times New Roman"/>
          <w:sz w:val="25"/>
          <w:szCs w:val="25"/>
        </w:rPr>
        <w:t xml:space="preserve">Так, </w:t>
      </w:r>
      <w:r w:rsidR="00713C5B" w:rsidRPr="0060015E">
        <w:rPr>
          <w:rFonts w:ascii="Times New Roman" w:hAnsi="Times New Roman"/>
          <w:sz w:val="25"/>
          <w:szCs w:val="25"/>
        </w:rPr>
        <w:t xml:space="preserve">30 вересня 2019 року </w:t>
      </w:r>
      <w:r w:rsidR="00B6325C">
        <w:rPr>
          <w:rFonts w:ascii="Times New Roman" w:hAnsi="Times New Roman"/>
          <w:sz w:val="25"/>
          <w:szCs w:val="25"/>
        </w:rPr>
        <w:t>ОСОБА_1</w:t>
      </w:r>
      <w:r w:rsidR="00713C5B" w:rsidRPr="0060015E">
        <w:rPr>
          <w:rFonts w:ascii="Times New Roman" w:hAnsi="Times New Roman"/>
          <w:sz w:val="25"/>
          <w:szCs w:val="25"/>
        </w:rPr>
        <w:t xml:space="preserve"> укладено договір іпотеки</w:t>
      </w:r>
      <w:r w:rsidR="004E0CF0">
        <w:rPr>
          <w:rFonts w:ascii="Times New Roman" w:hAnsi="Times New Roman"/>
          <w:sz w:val="25"/>
          <w:szCs w:val="25"/>
        </w:rPr>
        <w:t xml:space="preserve"> пунктом 1.1</w:t>
      </w:r>
      <w:r w:rsidR="00671506">
        <w:rPr>
          <w:rFonts w:ascii="Times New Roman" w:hAnsi="Times New Roman"/>
          <w:sz w:val="25"/>
          <w:szCs w:val="25"/>
        </w:rPr>
        <w:t xml:space="preserve"> якого передбачено, що </w:t>
      </w:r>
      <w:r w:rsidR="00713C5B" w:rsidRPr="0060015E">
        <w:rPr>
          <w:rFonts w:ascii="Times New Roman" w:hAnsi="Times New Roman"/>
          <w:sz w:val="25"/>
          <w:szCs w:val="25"/>
        </w:rPr>
        <w:t xml:space="preserve">цим договором забезпечується виконання зобов’язання, що </w:t>
      </w:r>
      <w:proofErr w:type="spellStart"/>
      <w:r w:rsidR="00713C5B" w:rsidRPr="0060015E">
        <w:rPr>
          <w:rFonts w:ascii="Times New Roman" w:hAnsi="Times New Roman"/>
          <w:sz w:val="25"/>
          <w:szCs w:val="25"/>
        </w:rPr>
        <w:t>виникло</w:t>
      </w:r>
      <w:proofErr w:type="spellEnd"/>
      <w:r w:rsidR="00713C5B" w:rsidRPr="0060015E">
        <w:rPr>
          <w:rFonts w:ascii="Times New Roman" w:hAnsi="Times New Roman"/>
          <w:sz w:val="25"/>
          <w:szCs w:val="25"/>
        </w:rPr>
        <w:t xml:space="preserve"> </w:t>
      </w:r>
      <w:r w:rsidR="004E0CF0">
        <w:rPr>
          <w:rFonts w:ascii="Times New Roman" w:hAnsi="Times New Roman"/>
          <w:sz w:val="25"/>
          <w:szCs w:val="25"/>
        </w:rPr>
        <w:t>в</w:t>
      </w:r>
      <w:r w:rsidR="00713C5B" w:rsidRPr="0060015E">
        <w:rPr>
          <w:rFonts w:ascii="Times New Roman" w:hAnsi="Times New Roman"/>
          <w:sz w:val="25"/>
          <w:szCs w:val="25"/>
        </w:rPr>
        <w:t xml:space="preserve"> </w:t>
      </w:r>
      <w:proofErr w:type="spellStart"/>
      <w:r w:rsidR="00713C5B" w:rsidRPr="0060015E">
        <w:rPr>
          <w:rFonts w:ascii="Times New Roman" w:hAnsi="Times New Roman"/>
          <w:sz w:val="25"/>
          <w:szCs w:val="25"/>
        </w:rPr>
        <w:t>іпотекодавця</w:t>
      </w:r>
      <w:proofErr w:type="spellEnd"/>
      <w:r w:rsidR="00713C5B" w:rsidRPr="0060015E">
        <w:rPr>
          <w:rFonts w:ascii="Times New Roman" w:hAnsi="Times New Roman"/>
          <w:sz w:val="25"/>
          <w:szCs w:val="25"/>
        </w:rPr>
        <w:t xml:space="preserve">, на підставі договору позики укладеного 30 вересня 2019 року між </w:t>
      </w:r>
      <w:proofErr w:type="spellStart"/>
      <w:r w:rsidR="00713C5B" w:rsidRPr="0060015E">
        <w:rPr>
          <w:rFonts w:ascii="Times New Roman" w:hAnsi="Times New Roman"/>
          <w:sz w:val="25"/>
          <w:szCs w:val="25"/>
        </w:rPr>
        <w:t>іпотекодавцем</w:t>
      </w:r>
      <w:proofErr w:type="spellEnd"/>
      <w:r w:rsidR="00713C5B" w:rsidRPr="0060015E">
        <w:rPr>
          <w:rFonts w:ascii="Times New Roman" w:hAnsi="Times New Roman"/>
          <w:sz w:val="25"/>
          <w:szCs w:val="25"/>
        </w:rPr>
        <w:t xml:space="preserve"> та </w:t>
      </w:r>
      <w:proofErr w:type="spellStart"/>
      <w:r w:rsidR="00713C5B" w:rsidRPr="0060015E">
        <w:rPr>
          <w:rFonts w:ascii="Times New Roman" w:hAnsi="Times New Roman"/>
          <w:sz w:val="25"/>
          <w:szCs w:val="25"/>
        </w:rPr>
        <w:t>іпотекодержателем</w:t>
      </w:r>
      <w:proofErr w:type="spellEnd"/>
      <w:r w:rsidR="00713C5B" w:rsidRPr="0060015E">
        <w:rPr>
          <w:rFonts w:ascii="Times New Roman" w:hAnsi="Times New Roman"/>
          <w:sz w:val="25"/>
          <w:szCs w:val="25"/>
        </w:rPr>
        <w:t xml:space="preserve"> (</w:t>
      </w:r>
      <w:r w:rsidR="009C7B6F">
        <w:rPr>
          <w:rFonts w:ascii="Times New Roman" w:hAnsi="Times New Roman"/>
          <w:sz w:val="25"/>
          <w:szCs w:val="25"/>
        </w:rPr>
        <w:t>ОСОБА_1</w:t>
      </w:r>
      <w:r w:rsidR="00713C5B" w:rsidRPr="0060015E">
        <w:rPr>
          <w:rFonts w:ascii="Times New Roman" w:hAnsi="Times New Roman"/>
          <w:sz w:val="25"/>
          <w:szCs w:val="25"/>
        </w:rPr>
        <w:t xml:space="preserve">), за умовами якого </w:t>
      </w:r>
      <w:proofErr w:type="spellStart"/>
      <w:r w:rsidR="00713C5B" w:rsidRPr="0060015E">
        <w:rPr>
          <w:rFonts w:ascii="Times New Roman" w:hAnsi="Times New Roman"/>
          <w:sz w:val="25"/>
          <w:szCs w:val="25"/>
        </w:rPr>
        <w:t>іпотекодавець</w:t>
      </w:r>
      <w:proofErr w:type="spellEnd"/>
      <w:r w:rsidR="00713C5B" w:rsidRPr="0060015E">
        <w:rPr>
          <w:rFonts w:ascii="Times New Roman" w:hAnsi="Times New Roman"/>
          <w:sz w:val="25"/>
          <w:szCs w:val="25"/>
        </w:rPr>
        <w:t xml:space="preserve"> зобов’язаний повернути іпотекодержателю (позикодавцю) суму позики в розмірі 810</w:t>
      </w:r>
      <w:r w:rsidR="00757302">
        <w:rPr>
          <w:rFonts w:ascii="Times New Roman" w:hAnsi="Times New Roman"/>
          <w:sz w:val="25"/>
          <w:szCs w:val="25"/>
        </w:rPr>
        <w:t> </w:t>
      </w:r>
      <w:r w:rsidR="00713C5B" w:rsidRPr="0060015E">
        <w:rPr>
          <w:rFonts w:ascii="Times New Roman" w:hAnsi="Times New Roman"/>
          <w:sz w:val="25"/>
          <w:szCs w:val="25"/>
        </w:rPr>
        <w:t>405</w:t>
      </w:r>
      <w:r w:rsidR="00757302">
        <w:rPr>
          <w:rFonts w:ascii="Times New Roman" w:hAnsi="Times New Roman"/>
          <w:sz w:val="25"/>
          <w:szCs w:val="25"/>
        </w:rPr>
        <w:t> </w:t>
      </w:r>
      <w:r w:rsidR="00713C5B" w:rsidRPr="0060015E">
        <w:rPr>
          <w:rFonts w:ascii="Times New Roman" w:hAnsi="Times New Roman"/>
          <w:sz w:val="25"/>
          <w:szCs w:val="25"/>
        </w:rPr>
        <w:t xml:space="preserve">грн, що відповідає еквіваленту 33 350 дол. США. </w:t>
      </w:r>
      <w:r w:rsidR="00671506">
        <w:rPr>
          <w:rFonts w:ascii="Times New Roman" w:hAnsi="Times New Roman"/>
          <w:sz w:val="25"/>
          <w:szCs w:val="25"/>
        </w:rPr>
        <w:t>Із</w:t>
      </w:r>
      <w:r w:rsidR="00713C5B" w:rsidRPr="0060015E">
        <w:rPr>
          <w:rFonts w:ascii="Times New Roman" w:hAnsi="Times New Roman"/>
          <w:sz w:val="25"/>
          <w:szCs w:val="25"/>
        </w:rPr>
        <w:t xml:space="preserve"> заяви </w:t>
      </w:r>
      <w:r w:rsidR="009C7B6F">
        <w:rPr>
          <w:rFonts w:ascii="Times New Roman" w:hAnsi="Times New Roman"/>
          <w:sz w:val="25"/>
          <w:szCs w:val="25"/>
        </w:rPr>
        <w:t>ОСОБА_1</w:t>
      </w:r>
      <w:r w:rsidR="004E0CF0">
        <w:rPr>
          <w:rFonts w:ascii="Times New Roman" w:hAnsi="Times New Roman"/>
          <w:sz w:val="25"/>
          <w:szCs w:val="25"/>
        </w:rPr>
        <w:t>,</w:t>
      </w:r>
      <w:r w:rsidR="00713C5B" w:rsidRPr="0060015E">
        <w:rPr>
          <w:rFonts w:ascii="Times New Roman" w:hAnsi="Times New Roman"/>
          <w:sz w:val="25"/>
          <w:szCs w:val="25"/>
        </w:rPr>
        <w:t xml:space="preserve"> поданої приватному нотаріусу Обухівського районного округу </w:t>
      </w:r>
      <w:r w:rsidR="009C7B6F">
        <w:rPr>
          <w:rFonts w:ascii="Times New Roman" w:hAnsi="Times New Roman"/>
          <w:sz w:val="25"/>
          <w:szCs w:val="25"/>
        </w:rPr>
        <w:t>ОСОБА_9</w:t>
      </w:r>
      <w:r w:rsidR="00713C5B" w:rsidRPr="0060015E">
        <w:rPr>
          <w:rFonts w:ascii="Times New Roman" w:hAnsi="Times New Roman"/>
          <w:sz w:val="25"/>
          <w:szCs w:val="25"/>
        </w:rPr>
        <w:t xml:space="preserve"> від 04 квітня 2020</w:t>
      </w:r>
      <w:r w:rsidR="00757302">
        <w:rPr>
          <w:rFonts w:ascii="Times New Roman" w:hAnsi="Times New Roman"/>
          <w:sz w:val="25"/>
          <w:szCs w:val="25"/>
        </w:rPr>
        <w:t> </w:t>
      </w:r>
      <w:r w:rsidR="00713C5B" w:rsidRPr="0060015E">
        <w:rPr>
          <w:rFonts w:ascii="Times New Roman" w:hAnsi="Times New Roman"/>
          <w:sz w:val="25"/>
          <w:szCs w:val="25"/>
        </w:rPr>
        <w:t>року</w:t>
      </w:r>
      <w:r w:rsidR="00757302">
        <w:rPr>
          <w:rFonts w:ascii="Times New Roman" w:hAnsi="Times New Roman"/>
          <w:sz w:val="25"/>
          <w:szCs w:val="25"/>
        </w:rPr>
        <w:t> </w:t>
      </w:r>
      <w:r w:rsidR="00671506">
        <w:rPr>
          <w:rFonts w:ascii="Times New Roman" w:hAnsi="Times New Roman"/>
          <w:sz w:val="25"/>
          <w:szCs w:val="25"/>
        </w:rPr>
        <w:t>встановлено</w:t>
      </w:r>
      <w:r w:rsidR="00713C5B" w:rsidRPr="0060015E">
        <w:rPr>
          <w:rFonts w:ascii="Times New Roman" w:hAnsi="Times New Roman"/>
          <w:sz w:val="25"/>
          <w:szCs w:val="25"/>
        </w:rPr>
        <w:t>, що сума позики отримана нею в повному обсязі.</w:t>
      </w:r>
    </w:p>
    <w:p w14:paraId="24138323" w14:textId="102920EA"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lastRenderedPageBreak/>
        <w:t>Отже, з урахуванням коштів</w:t>
      </w:r>
      <w:r w:rsidR="004E0CF0">
        <w:rPr>
          <w:rFonts w:ascii="Times New Roman" w:hAnsi="Times New Roman"/>
          <w:sz w:val="25"/>
          <w:szCs w:val="25"/>
        </w:rPr>
        <w:t>,</w:t>
      </w:r>
      <w:r w:rsidRPr="0060015E">
        <w:rPr>
          <w:rFonts w:ascii="Times New Roman" w:hAnsi="Times New Roman"/>
          <w:sz w:val="25"/>
          <w:szCs w:val="25"/>
        </w:rPr>
        <w:t xml:space="preserve"> наданих </w:t>
      </w:r>
      <w:r w:rsidR="00C87C99">
        <w:rPr>
          <w:rFonts w:ascii="Times New Roman" w:hAnsi="Times New Roman"/>
          <w:sz w:val="25"/>
          <w:szCs w:val="25"/>
        </w:rPr>
        <w:t>ОСОБА_1</w:t>
      </w:r>
      <w:r w:rsidRPr="0060015E">
        <w:rPr>
          <w:rFonts w:ascii="Times New Roman" w:hAnsi="Times New Roman"/>
          <w:sz w:val="25"/>
          <w:szCs w:val="25"/>
        </w:rPr>
        <w:t xml:space="preserve"> у позику</w:t>
      </w:r>
      <w:r w:rsidR="004E0CF0">
        <w:rPr>
          <w:rFonts w:ascii="Times New Roman" w:hAnsi="Times New Roman"/>
          <w:sz w:val="25"/>
          <w:szCs w:val="25"/>
        </w:rPr>
        <w:t>,</w:t>
      </w:r>
      <w:r w:rsidRPr="0060015E">
        <w:rPr>
          <w:rFonts w:ascii="Times New Roman" w:hAnsi="Times New Roman"/>
          <w:sz w:val="25"/>
          <w:szCs w:val="25"/>
        </w:rPr>
        <w:t xml:space="preserve"> сума видатків, здійснених нею у 2019 році становить 1 910 405 грн</w:t>
      </w:r>
      <w:r w:rsidR="00671506">
        <w:rPr>
          <w:rFonts w:ascii="Times New Roman" w:hAnsi="Times New Roman"/>
          <w:sz w:val="25"/>
          <w:szCs w:val="25"/>
        </w:rPr>
        <w:t xml:space="preserve">, що значно перевищує загальну суму отриманих суддею та членами його сім’ї доходів. </w:t>
      </w:r>
    </w:p>
    <w:p w14:paraId="0C38999D" w14:textId="7B754159" w:rsidR="0005421C" w:rsidRDefault="004E0CF0" w:rsidP="0060015E">
      <w:pPr>
        <w:spacing w:after="0" w:line="240" w:lineRule="auto"/>
        <w:ind w:firstLine="708"/>
        <w:jc w:val="both"/>
        <w:rPr>
          <w:rFonts w:ascii="Times New Roman" w:hAnsi="Times New Roman"/>
          <w:sz w:val="25"/>
          <w:szCs w:val="25"/>
        </w:rPr>
      </w:pPr>
      <w:r>
        <w:rPr>
          <w:rFonts w:ascii="Times New Roman" w:hAnsi="Times New Roman"/>
          <w:sz w:val="25"/>
          <w:szCs w:val="25"/>
        </w:rPr>
        <w:t>Водночас</w:t>
      </w:r>
      <w:r w:rsidR="00713C5B" w:rsidRPr="0060015E">
        <w:rPr>
          <w:rFonts w:ascii="Times New Roman" w:hAnsi="Times New Roman"/>
          <w:sz w:val="25"/>
          <w:szCs w:val="25"/>
        </w:rPr>
        <w:t xml:space="preserve">, Комісія з’ясувала, що </w:t>
      </w:r>
      <w:r w:rsidR="00C87C99">
        <w:rPr>
          <w:rFonts w:ascii="Times New Roman" w:hAnsi="Times New Roman"/>
          <w:sz w:val="25"/>
          <w:szCs w:val="25"/>
        </w:rPr>
        <w:t>ОСОБА_1</w:t>
      </w:r>
      <w:r w:rsidR="00713C5B" w:rsidRPr="0060015E">
        <w:rPr>
          <w:rFonts w:ascii="Times New Roman" w:hAnsi="Times New Roman"/>
          <w:sz w:val="25"/>
          <w:szCs w:val="25"/>
        </w:rPr>
        <w:t xml:space="preserve"> була </w:t>
      </w:r>
      <w:r w:rsidR="0005421C">
        <w:rPr>
          <w:rFonts w:ascii="Times New Roman" w:hAnsi="Times New Roman"/>
          <w:sz w:val="25"/>
          <w:szCs w:val="25"/>
        </w:rPr>
        <w:t>позикодавцем й на підставі інших договорів, що забезпечені догов</w:t>
      </w:r>
      <w:r w:rsidR="004B06CA">
        <w:rPr>
          <w:rFonts w:ascii="Times New Roman" w:hAnsi="Times New Roman"/>
          <w:sz w:val="25"/>
          <w:szCs w:val="25"/>
        </w:rPr>
        <w:t>орами іпотеки</w:t>
      </w:r>
      <w:r>
        <w:rPr>
          <w:rFonts w:ascii="Times New Roman" w:hAnsi="Times New Roman"/>
          <w:sz w:val="25"/>
          <w:szCs w:val="25"/>
        </w:rPr>
        <w:t>,</w:t>
      </w:r>
      <w:r w:rsidR="004B06CA">
        <w:rPr>
          <w:rFonts w:ascii="Times New Roman" w:hAnsi="Times New Roman"/>
          <w:sz w:val="25"/>
          <w:szCs w:val="25"/>
        </w:rPr>
        <w:t xml:space="preserve"> за якими вона набула</w:t>
      </w:r>
      <w:r w:rsidR="0005421C">
        <w:rPr>
          <w:rFonts w:ascii="Times New Roman" w:hAnsi="Times New Roman"/>
          <w:sz w:val="25"/>
          <w:szCs w:val="25"/>
        </w:rPr>
        <w:t xml:space="preserve"> статус іпотекодержателя, а саме: </w:t>
      </w:r>
    </w:p>
    <w:p w14:paraId="15F7C729" w14:textId="2A98A911" w:rsidR="00843F9C" w:rsidRPr="0060015E" w:rsidRDefault="003C15E4" w:rsidP="0060015E">
      <w:pPr>
        <w:spacing w:after="0" w:line="240" w:lineRule="auto"/>
        <w:ind w:firstLine="708"/>
        <w:jc w:val="both"/>
        <w:rPr>
          <w:rFonts w:ascii="Times New Roman" w:hAnsi="Times New Roman"/>
          <w:sz w:val="25"/>
          <w:szCs w:val="25"/>
        </w:rPr>
      </w:pPr>
      <w:r>
        <w:rPr>
          <w:rFonts w:ascii="Times New Roman" w:hAnsi="Times New Roman"/>
          <w:sz w:val="25"/>
          <w:szCs w:val="25"/>
        </w:rPr>
        <w:t>1)</w:t>
      </w:r>
      <w:r w:rsidR="00713C5B" w:rsidRPr="0060015E">
        <w:rPr>
          <w:rFonts w:ascii="Times New Roman" w:hAnsi="Times New Roman"/>
          <w:sz w:val="25"/>
          <w:szCs w:val="25"/>
        </w:rPr>
        <w:t xml:space="preserve"> 28 січня 2020 року</w:t>
      </w:r>
      <w:r w:rsidR="00713C5B" w:rsidRPr="0060015E">
        <w:rPr>
          <w:rFonts w:ascii="Times New Roman" w:hAnsi="Times New Roman"/>
          <w:b/>
          <w:sz w:val="25"/>
          <w:szCs w:val="25"/>
        </w:rPr>
        <w:t xml:space="preserve"> </w:t>
      </w:r>
      <w:r w:rsidR="00BA1642">
        <w:rPr>
          <w:rFonts w:ascii="Times New Roman" w:hAnsi="Times New Roman"/>
          <w:sz w:val="25"/>
          <w:szCs w:val="25"/>
        </w:rPr>
        <w:t>ОСОБА_1</w:t>
      </w:r>
      <w:r w:rsidR="00713C5B" w:rsidRPr="0060015E">
        <w:rPr>
          <w:rFonts w:ascii="Times New Roman" w:hAnsi="Times New Roman"/>
          <w:sz w:val="25"/>
          <w:szCs w:val="25"/>
        </w:rPr>
        <w:t xml:space="preserve"> укладено договір іпотеки</w:t>
      </w:r>
      <w:r w:rsidR="004E0CF0">
        <w:rPr>
          <w:rFonts w:ascii="Times New Roman" w:hAnsi="Times New Roman"/>
          <w:sz w:val="25"/>
          <w:szCs w:val="25"/>
        </w:rPr>
        <w:t>,</w:t>
      </w:r>
      <w:r w:rsidR="0005421C">
        <w:rPr>
          <w:rFonts w:ascii="Times New Roman" w:hAnsi="Times New Roman"/>
          <w:sz w:val="25"/>
          <w:szCs w:val="25"/>
        </w:rPr>
        <w:t xml:space="preserve"> </w:t>
      </w:r>
      <w:r w:rsidR="00713C5B" w:rsidRPr="0060015E">
        <w:rPr>
          <w:rFonts w:ascii="Times New Roman" w:hAnsi="Times New Roman"/>
          <w:sz w:val="25"/>
          <w:szCs w:val="25"/>
        </w:rPr>
        <w:t>пункт</w:t>
      </w:r>
      <w:r w:rsidR="0005421C">
        <w:rPr>
          <w:rFonts w:ascii="Times New Roman" w:hAnsi="Times New Roman"/>
          <w:sz w:val="25"/>
          <w:szCs w:val="25"/>
        </w:rPr>
        <w:t>ом</w:t>
      </w:r>
      <w:r w:rsidR="00713C5B" w:rsidRPr="0060015E">
        <w:rPr>
          <w:rFonts w:ascii="Times New Roman" w:hAnsi="Times New Roman"/>
          <w:sz w:val="25"/>
          <w:szCs w:val="25"/>
        </w:rPr>
        <w:t xml:space="preserve"> 1.1 якого  </w:t>
      </w:r>
      <w:r w:rsidR="0005421C">
        <w:rPr>
          <w:rFonts w:ascii="Times New Roman" w:hAnsi="Times New Roman"/>
          <w:sz w:val="25"/>
          <w:szCs w:val="25"/>
        </w:rPr>
        <w:t>передбачено</w:t>
      </w:r>
      <w:r w:rsidR="00713C5B" w:rsidRPr="0060015E">
        <w:rPr>
          <w:rFonts w:ascii="Times New Roman" w:hAnsi="Times New Roman"/>
          <w:sz w:val="25"/>
          <w:szCs w:val="25"/>
        </w:rPr>
        <w:t>, що цим договором забезпечується виконання зобов’яз</w:t>
      </w:r>
      <w:r w:rsidR="004E0CF0">
        <w:rPr>
          <w:rFonts w:ascii="Times New Roman" w:hAnsi="Times New Roman"/>
          <w:sz w:val="25"/>
          <w:szCs w:val="25"/>
        </w:rPr>
        <w:t xml:space="preserve">ання, що </w:t>
      </w:r>
      <w:proofErr w:type="spellStart"/>
      <w:r w:rsidR="004E0CF0">
        <w:rPr>
          <w:rFonts w:ascii="Times New Roman" w:hAnsi="Times New Roman"/>
          <w:sz w:val="25"/>
          <w:szCs w:val="25"/>
        </w:rPr>
        <w:t>виникло</w:t>
      </w:r>
      <w:proofErr w:type="spellEnd"/>
      <w:r w:rsidR="004E0CF0">
        <w:rPr>
          <w:rFonts w:ascii="Times New Roman" w:hAnsi="Times New Roman"/>
          <w:sz w:val="25"/>
          <w:szCs w:val="25"/>
        </w:rPr>
        <w:t xml:space="preserve"> у </w:t>
      </w:r>
      <w:proofErr w:type="spellStart"/>
      <w:r w:rsidR="004E0CF0">
        <w:rPr>
          <w:rFonts w:ascii="Times New Roman" w:hAnsi="Times New Roman"/>
          <w:sz w:val="25"/>
          <w:szCs w:val="25"/>
        </w:rPr>
        <w:t>іпотекодавця</w:t>
      </w:r>
      <w:proofErr w:type="spellEnd"/>
      <w:r w:rsidR="00713C5B" w:rsidRPr="0060015E">
        <w:rPr>
          <w:rFonts w:ascii="Times New Roman" w:hAnsi="Times New Roman"/>
          <w:sz w:val="25"/>
          <w:szCs w:val="25"/>
        </w:rPr>
        <w:t xml:space="preserve"> на підставі договору позики</w:t>
      </w:r>
      <w:r w:rsidR="004E0CF0">
        <w:rPr>
          <w:rFonts w:ascii="Times New Roman" w:hAnsi="Times New Roman"/>
          <w:sz w:val="25"/>
          <w:szCs w:val="25"/>
        </w:rPr>
        <w:t>,</w:t>
      </w:r>
      <w:r w:rsidR="00713C5B" w:rsidRPr="0060015E">
        <w:rPr>
          <w:rFonts w:ascii="Times New Roman" w:hAnsi="Times New Roman"/>
          <w:sz w:val="25"/>
          <w:szCs w:val="25"/>
        </w:rPr>
        <w:t xml:space="preserve"> укладеного 28 січня 2020 року між </w:t>
      </w:r>
      <w:proofErr w:type="spellStart"/>
      <w:r w:rsidR="00713C5B" w:rsidRPr="0060015E">
        <w:rPr>
          <w:rFonts w:ascii="Times New Roman" w:hAnsi="Times New Roman"/>
          <w:sz w:val="25"/>
          <w:szCs w:val="25"/>
        </w:rPr>
        <w:t>іпотекодавцем</w:t>
      </w:r>
      <w:proofErr w:type="spellEnd"/>
      <w:r w:rsidR="00713C5B" w:rsidRPr="0060015E">
        <w:rPr>
          <w:rFonts w:ascii="Times New Roman" w:hAnsi="Times New Roman"/>
          <w:sz w:val="25"/>
          <w:szCs w:val="25"/>
        </w:rPr>
        <w:t xml:space="preserve"> та </w:t>
      </w:r>
      <w:proofErr w:type="spellStart"/>
      <w:r w:rsidR="00713C5B" w:rsidRPr="0060015E">
        <w:rPr>
          <w:rFonts w:ascii="Times New Roman" w:hAnsi="Times New Roman"/>
          <w:sz w:val="25"/>
          <w:szCs w:val="25"/>
        </w:rPr>
        <w:t>іпотекодержателем</w:t>
      </w:r>
      <w:proofErr w:type="spellEnd"/>
      <w:r w:rsidR="00713C5B" w:rsidRPr="0060015E">
        <w:rPr>
          <w:rFonts w:ascii="Times New Roman" w:hAnsi="Times New Roman"/>
          <w:sz w:val="25"/>
          <w:szCs w:val="25"/>
        </w:rPr>
        <w:t>, за умовами якого боржник у строк до 28 січня 2021</w:t>
      </w:r>
      <w:r w:rsidR="00757302">
        <w:rPr>
          <w:rFonts w:ascii="Times New Roman" w:hAnsi="Times New Roman"/>
          <w:sz w:val="25"/>
          <w:szCs w:val="25"/>
        </w:rPr>
        <w:t> </w:t>
      </w:r>
      <w:r w:rsidR="00713C5B" w:rsidRPr="0060015E">
        <w:rPr>
          <w:rFonts w:ascii="Times New Roman" w:hAnsi="Times New Roman"/>
          <w:sz w:val="25"/>
          <w:szCs w:val="25"/>
        </w:rPr>
        <w:t>року зобов’язується сплатити іпотекодержателю суму позики в розмірі 765</w:t>
      </w:r>
      <w:r w:rsidR="00757302">
        <w:rPr>
          <w:rFonts w:ascii="Times New Roman" w:hAnsi="Times New Roman"/>
          <w:sz w:val="25"/>
          <w:szCs w:val="25"/>
        </w:rPr>
        <w:t> </w:t>
      </w:r>
      <w:r w:rsidR="00713C5B" w:rsidRPr="0060015E">
        <w:rPr>
          <w:rFonts w:ascii="Times New Roman" w:hAnsi="Times New Roman"/>
          <w:sz w:val="25"/>
          <w:szCs w:val="25"/>
        </w:rPr>
        <w:t>625</w:t>
      </w:r>
      <w:r w:rsidR="00757302">
        <w:rPr>
          <w:rFonts w:ascii="Times New Roman" w:hAnsi="Times New Roman"/>
          <w:sz w:val="25"/>
          <w:szCs w:val="25"/>
        </w:rPr>
        <w:t> </w:t>
      </w:r>
      <w:r w:rsidR="00713C5B" w:rsidRPr="0060015E">
        <w:rPr>
          <w:rFonts w:ascii="Times New Roman" w:hAnsi="Times New Roman"/>
          <w:sz w:val="25"/>
          <w:szCs w:val="25"/>
        </w:rPr>
        <w:t>грн,</w:t>
      </w:r>
      <w:r w:rsidR="00757302">
        <w:rPr>
          <w:rFonts w:ascii="Times New Roman" w:hAnsi="Times New Roman"/>
          <w:sz w:val="25"/>
          <w:szCs w:val="25"/>
        </w:rPr>
        <w:t> </w:t>
      </w:r>
      <w:r w:rsidR="00713C5B" w:rsidRPr="0060015E">
        <w:rPr>
          <w:rFonts w:ascii="Times New Roman" w:hAnsi="Times New Roman"/>
          <w:sz w:val="25"/>
          <w:szCs w:val="25"/>
        </w:rPr>
        <w:t xml:space="preserve">що відповідає еквіваленту 31 250 дол. США. Цей договір розірвано (припинено дію) 26 січня 2024 року у зв’язку з повним виконанням зобов’язань </w:t>
      </w:r>
      <w:proofErr w:type="spellStart"/>
      <w:r w:rsidR="00713C5B" w:rsidRPr="0060015E">
        <w:rPr>
          <w:rFonts w:ascii="Times New Roman" w:hAnsi="Times New Roman"/>
          <w:sz w:val="25"/>
          <w:szCs w:val="25"/>
        </w:rPr>
        <w:t>іпотекодавцем</w:t>
      </w:r>
      <w:proofErr w:type="spellEnd"/>
      <w:r w:rsidR="00713C5B" w:rsidRPr="0060015E">
        <w:rPr>
          <w:rFonts w:ascii="Times New Roman" w:hAnsi="Times New Roman"/>
          <w:sz w:val="25"/>
          <w:szCs w:val="25"/>
        </w:rPr>
        <w:t xml:space="preserve">. </w:t>
      </w:r>
    </w:p>
    <w:p w14:paraId="5DA0301B" w14:textId="6DAE2088" w:rsidR="00843F9C" w:rsidRPr="0060015E" w:rsidRDefault="003C15E4" w:rsidP="0060015E">
      <w:pPr>
        <w:spacing w:after="0" w:line="240" w:lineRule="auto"/>
        <w:ind w:firstLine="708"/>
        <w:jc w:val="both"/>
        <w:rPr>
          <w:rFonts w:ascii="Times New Roman" w:hAnsi="Times New Roman"/>
          <w:sz w:val="25"/>
          <w:szCs w:val="25"/>
        </w:rPr>
      </w:pPr>
      <w:r>
        <w:rPr>
          <w:rFonts w:ascii="Times New Roman" w:hAnsi="Times New Roman"/>
          <w:sz w:val="25"/>
          <w:szCs w:val="25"/>
        </w:rPr>
        <w:t>2)</w:t>
      </w:r>
      <w:r w:rsidR="00713C5B" w:rsidRPr="0060015E">
        <w:rPr>
          <w:rFonts w:ascii="Times New Roman" w:hAnsi="Times New Roman"/>
          <w:sz w:val="25"/>
          <w:szCs w:val="25"/>
        </w:rPr>
        <w:t xml:space="preserve"> 22 червня 2020 року </w:t>
      </w:r>
      <w:r w:rsidR="00BA1642">
        <w:rPr>
          <w:rFonts w:ascii="Times New Roman" w:hAnsi="Times New Roman"/>
          <w:sz w:val="25"/>
          <w:szCs w:val="25"/>
        </w:rPr>
        <w:t>ОСОБА_1</w:t>
      </w:r>
      <w:r w:rsidR="00713C5B" w:rsidRPr="0060015E">
        <w:rPr>
          <w:rFonts w:ascii="Times New Roman" w:hAnsi="Times New Roman"/>
          <w:sz w:val="25"/>
          <w:szCs w:val="25"/>
        </w:rPr>
        <w:t xml:space="preserve"> укладено договір іпотеки, зі змісту пункту 1.1 якого  вбачається, що цим договором забезпечується вико</w:t>
      </w:r>
      <w:r w:rsidR="00811684">
        <w:rPr>
          <w:rFonts w:ascii="Times New Roman" w:hAnsi="Times New Roman"/>
          <w:sz w:val="25"/>
          <w:szCs w:val="25"/>
        </w:rPr>
        <w:t xml:space="preserve">нання зобов’язання, що </w:t>
      </w:r>
      <w:proofErr w:type="spellStart"/>
      <w:r w:rsidR="00811684">
        <w:rPr>
          <w:rFonts w:ascii="Times New Roman" w:hAnsi="Times New Roman"/>
          <w:sz w:val="25"/>
          <w:szCs w:val="25"/>
        </w:rPr>
        <w:t>виникло</w:t>
      </w:r>
      <w:proofErr w:type="spellEnd"/>
      <w:r w:rsidR="00811684">
        <w:rPr>
          <w:rFonts w:ascii="Times New Roman" w:hAnsi="Times New Roman"/>
          <w:sz w:val="25"/>
          <w:szCs w:val="25"/>
        </w:rPr>
        <w:t xml:space="preserve"> в </w:t>
      </w:r>
      <w:proofErr w:type="spellStart"/>
      <w:r w:rsidR="00811684">
        <w:rPr>
          <w:rFonts w:ascii="Times New Roman" w:hAnsi="Times New Roman"/>
          <w:sz w:val="25"/>
          <w:szCs w:val="25"/>
        </w:rPr>
        <w:t>іпотекодавця</w:t>
      </w:r>
      <w:proofErr w:type="spellEnd"/>
      <w:r w:rsidR="00811684">
        <w:rPr>
          <w:rFonts w:ascii="Times New Roman" w:hAnsi="Times New Roman"/>
          <w:sz w:val="25"/>
          <w:szCs w:val="25"/>
        </w:rPr>
        <w:t xml:space="preserve"> </w:t>
      </w:r>
      <w:r w:rsidR="00713C5B" w:rsidRPr="0060015E">
        <w:rPr>
          <w:rFonts w:ascii="Times New Roman" w:hAnsi="Times New Roman"/>
          <w:sz w:val="25"/>
          <w:szCs w:val="25"/>
        </w:rPr>
        <w:t>на підставі договору позики</w:t>
      </w:r>
      <w:r w:rsidR="00811684">
        <w:rPr>
          <w:rFonts w:ascii="Times New Roman" w:hAnsi="Times New Roman"/>
          <w:sz w:val="25"/>
          <w:szCs w:val="25"/>
        </w:rPr>
        <w:t>,</w:t>
      </w:r>
      <w:r w:rsidR="00713C5B" w:rsidRPr="0060015E">
        <w:rPr>
          <w:rFonts w:ascii="Times New Roman" w:hAnsi="Times New Roman"/>
          <w:sz w:val="25"/>
          <w:szCs w:val="25"/>
        </w:rPr>
        <w:t xml:space="preserve"> укладеного 22 червня 2020 року між </w:t>
      </w:r>
      <w:proofErr w:type="spellStart"/>
      <w:r w:rsidR="00713C5B" w:rsidRPr="0060015E">
        <w:rPr>
          <w:rFonts w:ascii="Times New Roman" w:hAnsi="Times New Roman"/>
          <w:sz w:val="25"/>
          <w:szCs w:val="25"/>
        </w:rPr>
        <w:t>іпотекодавцем</w:t>
      </w:r>
      <w:proofErr w:type="spellEnd"/>
      <w:r w:rsidR="00713C5B" w:rsidRPr="0060015E">
        <w:rPr>
          <w:rFonts w:ascii="Times New Roman" w:hAnsi="Times New Roman"/>
          <w:sz w:val="25"/>
          <w:szCs w:val="25"/>
        </w:rPr>
        <w:t xml:space="preserve"> та </w:t>
      </w:r>
      <w:proofErr w:type="spellStart"/>
      <w:r w:rsidR="00713C5B" w:rsidRPr="0060015E">
        <w:rPr>
          <w:rFonts w:ascii="Times New Roman" w:hAnsi="Times New Roman"/>
          <w:sz w:val="25"/>
          <w:szCs w:val="25"/>
        </w:rPr>
        <w:t>іпотекодержателем</w:t>
      </w:r>
      <w:proofErr w:type="spellEnd"/>
      <w:r w:rsidR="00713C5B" w:rsidRPr="0060015E">
        <w:rPr>
          <w:rFonts w:ascii="Times New Roman" w:hAnsi="Times New Roman"/>
          <w:sz w:val="25"/>
          <w:szCs w:val="25"/>
        </w:rPr>
        <w:t xml:space="preserve">, за умовами якого </w:t>
      </w:r>
      <w:proofErr w:type="spellStart"/>
      <w:r w:rsidR="00713C5B" w:rsidRPr="0060015E">
        <w:rPr>
          <w:rFonts w:ascii="Times New Roman" w:hAnsi="Times New Roman"/>
          <w:sz w:val="25"/>
          <w:szCs w:val="25"/>
        </w:rPr>
        <w:t>іпотекодавець</w:t>
      </w:r>
      <w:proofErr w:type="spellEnd"/>
      <w:r w:rsidR="00713C5B" w:rsidRPr="0060015E">
        <w:rPr>
          <w:rFonts w:ascii="Times New Roman" w:hAnsi="Times New Roman"/>
          <w:sz w:val="25"/>
          <w:szCs w:val="25"/>
        </w:rPr>
        <w:t xml:space="preserve"> зобов’язується повернути іпотекод</w:t>
      </w:r>
      <w:r w:rsidR="005066AD">
        <w:rPr>
          <w:rFonts w:ascii="Times New Roman" w:hAnsi="Times New Roman"/>
          <w:sz w:val="25"/>
          <w:szCs w:val="25"/>
        </w:rPr>
        <w:t xml:space="preserve">ержателю суму позики в розмірі </w:t>
      </w:r>
      <w:r w:rsidR="00713C5B" w:rsidRPr="0060015E">
        <w:rPr>
          <w:rFonts w:ascii="Times New Roman" w:hAnsi="Times New Roman"/>
          <w:sz w:val="25"/>
          <w:szCs w:val="25"/>
        </w:rPr>
        <w:t>5 769 528 грн, що відповідає еквіваленту 214 880 дол. США.</w:t>
      </w:r>
    </w:p>
    <w:p w14:paraId="65626F32" w14:textId="399B8486"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25 червня 2021 року до цього договору внесені зміни в частині збільшення суми позики: </w:t>
      </w:r>
      <w:proofErr w:type="spellStart"/>
      <w:r w:rsidRPr="0060015E">
        <w:rPr>
          <w:rFonts w:ascii="Times New Roman" w:hAnsi="Times New Roman"/>
          <w:sz w:val="25"/>
          <w:szCs w:val="25"/>
        </w:rPr>
        <w:t>іпотекодавець</w:t>
      </w:r>
      <w:proofErr w:type="spellEnd"/>
      <w:r w:rsidRPr="0060015E">
        <w:rPr>
          <w:rFonts w:ascii="Times New Roman" w:hAnsi="Times New Roman"/>
          <w:sz w:val="25"/>
          <w:szCs w:val="25"/>
        </w:rPr>
        <w:t xml:space="preserve"> зобов’язаний повернути іпотекодержателю суму позики в розмірі 7</w:t>
      </w:r>
      <w:r w:rsidR="00757302">
        <w:rPr>
          <w:rFonts w:ascii="Times New Roman" w:hAnsi="Times New Roman"/>
          <w:sz w:val="25"/>
          <w:szCs w:val="25"/>
        </w:rPr>
        <w:t> </w:t>
      </w:r>
      <w:r w:rsidRPr="0060015E">
        <w:rPr>
          <w:rFonts w:ascii="Times New Roman" w:hAnsi="Times New Roman"/>
          <w:sz w:val="25"/>
          <w:szCs w:val="25"/>
        </w:rPr>
        <w:t>100</w:t>
      </w:r>
      <w:r w:rsidR="00757302">
        <w:rPr>
          <w:rFonts w:ascii="Times New Roman" w:hAnsi="Times New Roman"/>
          <w:sz w:val="25"/>
          <w:szCs w:val="25"/>
        </w:rPr>
        <w:t> </w:t>
      </w:r>
      <w:r w:rsidRPr="0060015E">
        <w:rPr>
          <w:rFonts w:ascii="Times New Roman" w:hAnsi="Times New Roman"/>
          <w:sz w:val="25"/>
          <w:szCs w:val="25"/>
        </w:rPr>
        <w:t>186 грн, що відповідає еквіваленту 257 720 дол. США.</w:t>
      </w:r>
    </w:p>
    <w:p w14:paraId="0C50C6E1" w14:textId="30B9D8FB"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Крім того,</w:t>
      </w:r>
      <w:r w:rsidRPr="0060015E">
        <w:rPr>
          <w:rFonts w:ascii="Times New Roman" w:hAnsi="Times New Roman"/>
          <w:b/>
          <w:sz w:val="25"/>
          <w:szCs w:val="25"/>
        </w:rPr>
        <w:t xml:space="preserve"> </w:t>
      </w:r>
      <w:r w:rsidRPr="0060015E">
        <w:rPr>
          <w:rFonts w:ascii="Times New Roman" w:hAnsi="Times New Roman"/>
          <w:sz w:val="25"/>
          <w:szCs w:val="25"/>
        </w:rPr>
        <w:t xml:space="preserve">02 липня 2020 року на підставі договору купівлі-продажу </w:t>
      </w:r>
      <w:r w:rsidR="00293B4A">
        <w:rPr>
          <w:rFonts w:ascii="Times New Roman" w:hAnsi="Times New Roman"/>
          <w:sz w:val="25"/>
          <w:szCs w:val="25"/>
        </w:rPr>
        <w:t>ОСОБА_1</w:t>
      </w:r>
      <w:r w:rsidRPr="0060015E">
        <w:rPr>
          <w:rFonts w:ascii="Times New Roman" w:hAnsi="Times New Roman"/>
          <w:sz w:val="25"/>
          <w:szCs w:val="25"/>
        </w:rPr>
        <w:t xml:space="preserve"> придбала 1/4 частину земельної ділянки </w:t>
      </w:r>
      <w:r w:rsidR="00811684" w:rsidRPr="0060015E">
        <w:rPr>
          <w:rFonts w:ascii="Times New Roman" w:hAnsi="Times New Roman"/>
          <w:sz w:val="25"/>
          <w:szCs w:val="25"/>
        </w:rPr>
        <w:t>вартістю</w:t>
      </w:r>
      <w:r w:rsidRPr="0060015E">
        <w:rPr>
          <w:rFonts w:ascii="Times New Roman" w:hAnsi="Times New Roman"/>
          <w:sz w:val="25"/>
          <w:szCs w:val="25"/>
        </w:rPr>
        <w:t xml:space="preserve"> 260 000 грн та 1/8 частину житлового будинку (м</w:t>
      </w:r>
      <w:r w:rsidR="00811684">
        <w:rPr>
          <w:rFonts w:ascii="Times New Roman" w:hAnsi="Times New Roman"/>
          <w:sz w:val="25"/>
          <w:szCs w:val="25"/>
        </w:rPr>
        <w:t>істо</w:t>
      </w:r>
      <w:r w:rsidRPr="0060015E">
        <w:rPr>
          <w:rFonts w:ascii="Times New Roman" w:hAnsi="Times New Roman"/>
          <w:sz w:val="25"/>
          <w:szCs w:val="25"/>
        </w:rPr>
        <w:t xml:space="preserve"> Київ, </w:t>
      </w:r>
      <w:r w:rsidR="00293B4A">
        <w:rPr>
          <w:rFonts w:ascii="Times New Roman" w:hAnsi="Times New Roman"/>
          <w:sz w:val="25"/>
          <w:szCs w:val="25"/>
        </w:rPr>
        <w:t>АДРЕСА_3</w:t>
      </w:r>
      <w:r w:rsidRPr="0060015E">
        <w:rPr>
          <w:rFonts w:ascii="Times New Roman" w:hAnsi="Times New Roman"/>
          <w:sz w:val="25"/>
          <w:szCs w:val="25"/>
        </w:rPr>
        <w:t xml:space="preserve">) вартістю 340 000 грн.  </w:t>
      </w:r>
    </w:p>
    <w:p w14:paraId="687B6CFC" w14:textId="4ACE6C92" w:rsidR="00843F9C" w:rsidRPr="004B06CA"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Суддя пояснив, що джерелом походження коштів для здійснення </w:t>
      </w:r>
      <w:r w:rsidR="007B0155">
        <w:rPr>
          <w:rFonts w:ascii="Times New Roman" w:hAnsi="Times New Roman"/>
          <w:sz w:val="25"/>
          <w:szCs w:val="25"/>
        </w:rPr>
        <w:t>ОСОБА_1</w:t>
      </w:r>
      <w:r w:rsidRPr="0060015E">
        <w:rPr>
          <w:rFonts w:ascii="Times New Roman" w:hAnsi="Times New Roman"/>
          <w:sz w:val="25"/>
          <w:szCs w:val="25"/>
        </w:rPr>
        <w:t xml:space="preserve"> вказаних правочинів були її особисті кошти, заощадження та спільні кошти її батьків від здійснення підприємницької діяльності та відчуження належного їм майна, які були накопичені ними за попередні роки. Також суддя зазначив, що про видатки </w:t>
      </w:r>
      <w:r w:rsidR="007B0155">
        <w:rPr>
          <w:rFonts w:ascii="Times New Roman" w:hAnsi="Times New Roman"/>
          <w:sz w:val="25"/>
          <w:szCs w:val="25"/>
        </w:rPr>
        <w:t>ОСОБА_1</w:t>
      </w:r>
      <w:r w:rsidRPr="0060015E">
        <w:rPr>
          <w:rFonts w:ascii="Times New Roman" w:hAnsi="Times New Roman"/>
          <w:sz w:val="25"/>
          <w:szCs w:val="25"/>
        </w:rPr>
        <w:t xml:space="preserve"> дізнався у 2023 чи 2024 році</w:t>
      </w:r>
      <w:r w:rsidRPr="004B06CA">
        <w:rPr>
          <w:rFonts w:ascii="Times New Roman" w:hAnsi="Times New Roman"/>
          <w:sz w:val="25"/>
          <w:szCs w:val="25"/>
        </w:rPr>
        <w:t>.</w:t>
      </w:r>
      <w:r w:rsidR="00A9766F" w:rsidRPr="004B06CA">
        <w:rPr>
          <w:rFonts w:ascii="Times New Roman" w:hAnsi="Times New Roman"/>
          <w:sz w:val="25"/>
          <w:szCs w:val="25"/>
        </w:rPr>
        <w:t xml:space="preserve"> </w:t>
      </w:r>
      <w:r w:rsidR="008A2B00" w:rsidRPr="004B06CA">
        <w:rPr>
          <w:rFonts w:ascii="Times New Roman" w:hAnsi="Times New Roman"/>
          <w:sz w:val="25"/>
          <w:szCs w:val="25"/>
        </w:rPr>
        <w:t xml:space="preserve">На питання поставлене для уточнення відповіді </w:t>
      </w:r>
      <w:r w:rsidRPr="004B06CA">
        <w:rPr>
          <w:rFonts w:ascii="Times New Roman" w:hAnsi="Times New Roman"/>
          <w:sz w:val="25"/>
          <w:szCs w:val="25"/>
        </w:rPr>
        <w:t xml:space="preserve">Рудик І.В. </w:t>
      </w:r>
      <w:r w:rsidR="00A9766F" w:rsidRPr="004B06CA">
        <w:rPr>
          <w:rFonts w:ascii="Times New Roman" w:hAnsi="Times New Roman"/>
          <w:sz w:val="25"/>
          <w:szCs w:val="25"/>
        </w:rPr>
        <w:t>повідомив</w:t>
      </w:r>
      <w:r w:rsidRPr="004B06CA">
        <w:rPr>
          <w:rFonts w:ascii="Times New Roman" w:hAnsi="Times New Roman"/>
          <w:sz w:val="25"/>
          <w:szCs w:val="25"/>
        </w:rPr>
        <w:t xml:space="preserve">, що не декларував ці </w:t>
      </w:r>
      <w:r w:rsidR="00A9766F" w:rsidRPr="004B06CA">
        <w:rPr>
          <w:rFonts w:ascii="Times New Roman" w:hAnsi="Times New Roman"/>
          <w:sz w:val="25"/>
          <w:szCs w:val="25"/>
        </w:rPr>
        <w:t>активи члена сім’ї (подарунки батьків, грошові заощадження, фінансові зобов’язання)</w:t>
      </w:r>
      <w:r w:rsidRPr="004B06CA">
        <w:rPr>
          <w:rFonts w:ascii="Times New Roman" w:hAnsi="Times New Roman"/>
          <w:sz w:val="25"/>
          <w:szCs w:val="25"/>
        </w:rPr>
        <w:t xml:space="preserve">, оскільки про них був необізнаний. </w:t>
      </w:r>
    </w:p>
    <w:p w14:paraId="6210E60C"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color w:val="000000"/>
          <w:sz w:val="25"/>
          <w:szCs w:val="25"/>
          <w:shd w:val="clear" w:color="auto" w:fill="FFFFFF"/>
        </w:rPr>
        <w:t>Комісія зауважує,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w:t>
      </w:r>
      <w:r w:rsidRPr="0060015E">
        <w:rPr>
          <w:rFonts w:ascii="Times New Roman" w:hAnsi="Times New Roman"/>
          <w:sz w:val="25"/>
          <w:szCs w:val="25"/>
        </w:rPr>
        <w:t xml:space="preserve"> </w:t>
      </w:r>
    </w:p>
    <w:p w14:paraId="3D5646C8" w14:textId="1547E35B"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Відповідно до пункту 8 частини першої статті 46 Закону України «Про запобігання корупції</w:t>
      </w:r>
      <w:r w:rsidRPr="004B06CA">
        <w:rPr>
          <w:rFonts w:ascii="Times New Roman" w:hAnsi="Times New Roman"/>
          <w:sz w:val="25"/>
          <w:szCs w:val="25"/>
        </w:rPr>
        <w:t xml:space="preserve">» </w:t>
      </w:r>
      <w:r w:rsidR="00EB71FA" w:rsidRPr="004B06CA">
        <w:rPr>
          <w:rFonts w:ascii="Times New Roman" w:hAnsi="Times New Roman"/>
          <w:sz w:val="25"/>
          <w:szCs w:val="25"/>
        </w:rPr>
        <w:t>(у редакції чинній на момент подання Рудиком І.В. Декларацій за 2019–2021 роки)</w:t>
      </w:r>
      <w:r w:rsidR="00EB71FA">
        <w:rPr>
          <w:rFonts w:ascii="Times New Roman" w:hAnsi="Times New Roman"/>
          <w:sz w:val="25"/>
          <w:szCs w:val="25"/>
        </w:rPr>
        <w:t xml:space="preserve"> </w:t>
      </w:r>
      <w:r w:rsidRPr="0060015E">
        <w:rPr>
          <w:rFonts w:ascii="Times New Roman" w:hAnsi="Times New Roman"/>
          <w:sz w:val="25"/>
          <w:szCs w:val="25"/>
        </w:rPr>
        <w:t xml:space="preserve">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w:t>
      </w:r>
      <w:r w:rsidRPr="004B06CA">
        <w:rPr>
          <w:rFonts w:ascii="Times New Roman" w:hAnsi="Times New Roman"/>
          <w:sz w:val="25"/>
          <w:szCs w:val="25"/>
        </w:rPr>
        <w:t>кошти, позичені третім особам,</w:t>
      </w:r>
      <w:r w:rsidRPr="0060015E">
        <w:rPr>
          <w:rFonts w:ascii="Times New Roman" w:hAnsi="Times New Roman"/>
          <w:sz w:val="25"/>
          <w:szCs w:val="25"/>
        </w:rPr>
        <w:t xml:space="preserve">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прожиткових мінімумів, встановлених для працездатних осіб на 1 січня звітного року;</w:t>
      </w:r>
    </w:p>
    <w:p w14:paraId="31E63A21"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lastRenderedPageBreak/>
        <w:t>Пунктом 7 частини першої статті 46 Закону України «Про запобігання корупції» передбачено, що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14:paraId="6850C4CD" w14:textId="64E64D60"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У пункті 92 Роз’яснень Національного агентства з питань запобігання корупції від</w:t>
      </w:r>
      <w:r w:rsidR="00757302">
        <w:rPr>
          <w:rFonts w:ascii="Times New Roman" w:hAnsi="Times New Roman"/>
          <w:sz w:val="25"/>
          <w:szCs w:val="25"/>
        </w:rPr>
        <w:t> </w:t>
      </w:r>
      <w:r w:rsidRPr="0060015E">
        <w:rPr>
          <w:rFonts w:ascii="Times New Roman" w:hAnsi="Times New Roman"/>
          <w:sz w:val="25"/>
          <w:szCs w:val="25"/>
        </w:rPr>
        <w:t>13</w:t>
      </w:r>
      <w:r w:rsidR="00757302">
        <w:rPr>
          <w:rFonts w:ascii="Times New Roman" w:hAnsi="Times New Roman"/>
          <w:sz w:val="25"/>
          <w:szCs w:val="25"/>
        </w:rPr>
        <w:t> </w:t>
      </w:r>
      <w:r w:rsidRPr="0060015E">
        <w:rPr>
          <w:rFonts w:ascii="Times New Roman" w:hAnsi="Times New Roman"/>
          <w:sz w:val="25"/>
          <w:szCs w:val="25"/>
        </w:rPr>
        <w:t xml:space="preserve">лютого 2020 року № 1 «Щодо застосування окремих положень Закону України «Про запобігання корупції» стосовно заходів фінансового контролю» вказано: «згідно  з  абзацом  восьмим  підпункту  14.1.257  пункту  14.1  статті  14  ПК України поворотна фінансова допомога – сума коштів, що надійшла платнику податків  у  користування  за  договором,  який  не  передбачає нарахування процентів або надання інших видів компенсацій у вигляді плати за користування такими коштами, та є обов’язковою до повернення. Виходячи із суті наведених норм  законодавства,  розміщення  коштів  на  банківських  рахунках  як  вклад (депозит) або передача коштів у вигляді поворотної фінансової допомоги не припиняє  право  власності  на  кошти,  а  отже  і  повернення  коштів  не  може вважатися доходом суб’єкта декларування. </w:t>
      </w:r>
    </w:p>
    <w:p w14:paraId="7D9ACAE1"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Водночас  такі  кошти  слід  відображати  в  інших  розділах  декларації, наприклад розділі  12 «Грошові  активи», розділі  12.1 «Банківські  та  інші фінансові установи, у яких у суб’єкта декларування або членів його сім’ї відкриті рахунки», розділі 13 «Фінансові зобов’язання» декларації, якщо розмір такої допомоги перевищує 50 ПМ».</w:t>
      </w:r>
    </w:p>
    <w:p w14:paraId="03F6F18B" w14:textId="31031E92" w:rsidR="00A9766F" w:rsidRPr="004B06CA" w:rsidRDefault="00713C5B" w:rsidP="0060015E">
      <w:pPr>
        <w:spacing w:after="0" w:line="240" w:lineRule="auto"/>
        <w:ind w:firstLine="708"/>
        <w:jc w:val="both"/>
        <w:rPr>
          <w:rFonts w:ascii="Times New Roman" w:hAnsi="Times New Roman"/>
          <w:sz w:val="25"/>
          <w:szCs w:val="25"/>
          <w:shd w:val="clear" w:color="auto" w:fill="FFFFFF"/>
        </w:rPr>
      </w:pPr>
      <w:r w:rsidRPr="004B06CA">
        <w:rPr>
          <w:rFonts w:ascii="Times New Roman" w:hAnsi="Times New Roman"/>
          <w:sz w:val="25"/>
          <w:szCs w:val="25"/>
          <w:shd w:val="clear" w:color="auto" w:fill="FFFFFF"/>
        </w:rPr>
        <w:t xml:space="preserve">Проте у Деклараціях Рудиком І.В. </w:t>
      </w:r>
      <w:r w:rsidR="00A9766F" w:rsidRPr="004B06CA">
        <w:rPr>
          <w:rFonts w:ascii="Times New Roman" w:hAnsi="Times New Roman"/>
          <w:sz w:val="25"/>
          <w:szCs w:val="25"/>
          <w:shd w:val="clear" w:color="auto" w:fill="FFFFFF"/>
        </w:rPr>
        <w:t>за вказані вище періоди взагалі не задекларовано інформацію про фінансові операції здійснені членом його сім’ї</w:t>
      </w:r>
      <w:r w:rsidR="00811684">
        <w:rPr>
          <w:rFonts w:ascii="Times New Roman" w:hAnsi="Times New Roman"/>
          <w:sz w:val="25"/>
          <w:szCs w:val="25"/>
          <w:shd w:val="clear" w:color="auto" w:fill="FFFFFF"/>
        </w:rPr>
        <w:t>,</w:t>
      </w:r>
      <w:r w:rsidR="00A9766F" w:rsidRPr="004B06CA">
        <w:rPr>
          <w:rFonts w:ascii="Times New Roman" w:hAnsi="Times New Roman"/>
          <w:sz w:val="25"/>
          <w:szCs w:val="25"/>
          <w:shd w:val="clear" w:color="auto" w:fill="FFFFFF"/>
        </w:rPr>
        <w:t xml:space="preserve"> починаючи із 2019 року</w:t>
      </w:r>
      <w:r w:rsidR="00562D26" w:rsidRPr="004B06CA">
        <w:rPr>
          <w:rFonts w:ascii="Times New Roman" w:hAnsi="Times New Roman"/>
          <w:sz w:val="25"/>
          <w:szCs w:val="25"/>
          <w:shd w:val="clear" w:color="auto" w:fill="FFFFFF"/>
        </w:rPr>
        <w:t xml:space="preserve"> (грошові активи</w:t>
      </w:r>
      <w:r w:rsidR="00811684">
        <w:rPr>
          <w:rFonts w:ascii="Times New Roman" w:hAnsi="Times New Roman"/>
          <w:sz w:val="25"/>
          <w:szCs w:val="25"/>
          <w:shd w:val="clear" w:color="auto" w:fill="FFFFFF"/>
        </w:rPr>
        <w:t>,</w:t>
      </w:r>
      <w:r w:rsidR="00562D26" w:rsidRPr="004B06CA">
        <w:rPr>
          <w:rFonts w:ascii="Times New Roman" w:hAnsi="Times New Roman"/>
          <w:sz w:val="25"/>
          <w:szCs w:val="25"/>
          <w:shd w:val="clear" w:color="auto" w:fill="FFFFFF"/>
        </w:rPr>
        <w:t xml:space="preserve"> які стали предметом позик,  заходи забезпечення грошових зобов’язань</w:t>
      </w:r>
      <w:r w:rsidR="00811684">
        <w:rPr>
          <w:rFonts w:ascii="Times New Roman" w:hAnsi="Times New Roman"/>
          <w:sz w:val="25"/>
          <w:szCs w:val="25"/>
          <w:shd w:val="clear" w:color="auto" w:fill="FFFFFF"/>
        </w:rPr>
        <w:t>,</w:t>
      </w:r>
      <w:r w:rsidR="00562D26" w:rsidRPr="004B06CA">
        <w:rPr>
          <w:rFonts w:ascii="Times New Roman" w:hAnsi="Times New Roman"/>
          <w:sz w:val="25"/>
          <w:szCs w:val="25"/>
          <w:shd w:val="clear" w:color="auto" w:fill="FFFFFF"/>
        </w:rPr>
        <w:t xml:space="preserve"> які вини</w:t>
      </w:r>
      <w:r w:rsidR="00811684">
        <w:rPr>
          <w:rFonts w:ascii="Times New Roman" w:hAnsi="Times New Roman"/>
          <w:sz w:val="25"/>
          <w:szCs w:val="25"/>
          <w:shd w:val="clear" w:color="auto" w:fill="FFFFFF"/>
        </w:rPr>
        <w:t>кли, динаміка таких зобов’язань</w:t>
      </w:r>
      <w:r w:rsidR="00562D26" w:rsidRPr="004B06CA">
        <w:rPr>
          <w:rFonts w:ascii="Times New Roman" w:hAnsi="Times New Roman"/>
          <w:sz w:val="25"/>
          <w:szCs w:val="25"/>
          <w:shd w:val="clear" w:color="auto" w:fill="FFFFFF"/>
        </w:rPr>
        <w:t xml:space="preserve"> тощо)</w:t>
      </w:r>
      <w:r w:rsidR="00A9766F" w:rsidRPr="004B06CA">
        <w:rPr>
          <w:rFonts w:ascii="Times New Roman" w:hAnsi="Times New Roman"/>
          <w:sz w:val="25"/>
          <w:szCs w:val="25"/>
          <w:shd w:val="clear" w:color="auto" w:fill="FFFFFF"/>
        </w:rPr>
        <w:t>.</w:t>
      </w:r>
    </w:p>
    <w:p w14:paraId="053A8D18" w14:textId="758E57E2" w:rsidR="00843F9C" w:rsidRPr="0060015E" w:rsidRDefault="00713C5B" w:rsidP="0060015E">
      <w:pPr>
        <w:spacing w:after="0" w:line="240" w:lineRule="auto"/>
        <w:ind w:firstLine="708"/>
        <w:jc w:val="both"/>
        <w:rPr>
          <w:rFonts w:ascii="Times New Roman" w:hAnsi="Times New Roman"/>
          <w:b/>
          <w:sz w:val="25"/>
          <w:szCs w:val="25"/>
        </w:rPr>
      </w:pPr>
      <w:r w:rsidRPr="0060015E">
        <w:rPr>
          <w:rFonts w:ascii="Times New Roman" w:hAnsi="Times New Roman"/>
          <w:sz w:val="25"/>
          <w:szCs w:val="25"/>
        </w:rPr>
        <w:t xml:space="preserve">Повертаючись до питання щодо достатності у </w:t>
      </w:r>
      <w:r w:rsidR="00084E03">
        <w:rPr>
          <w:rFonts w:ascii="Times New Roman" w:hAnsi="Times New Roman"/>
          <w:sz w:val="25"/>
          <w:szCs w:val="25"/>
        </w:rPr>
        <w:t>ОСОБА_1</w:t>
      </w:r>
      <w:r w:rsidRPr="0060015E">
        <w:rPr>
          <w:rFonts w:ascii="Times New Roman" w:hAnsi="Times New Roman"/>
          <w:sz w:val="25"/>
          <w:szCs w:val="25"/>
        </w:rPr>
        <w:t xml:space="preserve"> коштів для здійснення вказаних </w:t>
      </w:r>
      <w:r w:rsidR="00811684" w:rsidRPr="0060015E">
        <w:rPr>
          <w:rFonts w:ascii="Times New Roman" w:hAnsi="Times New Roman"/>
          <w:sz w:val="25"/>
          <w:szCs w:val="25"/>
        </w:rPr>
        <w:t>вище</w:t>
      </w:r>
      <w:r w:rsidR="00811684">
        <w:rPr>
          <w:rFonts w:ascii="Times New Roman" w:hAnsi="Times New Roman"/>
          <w:sz w:val="25"/>
          <w:szCs w:val="25"/>
        </w:rPr>
        <w:t xml:space="preserve"> </w:t>
      </w:r>
      <w:r w:rsidRPr="0060015E">
        <w:rPr>
          <w:rFonts w:ascii="Times New Roman" w:hAnsi="Times New Roman"/>
          <w:sz w:val="25"/>
          <w:szCs w:val="25"/>
        </w:rPr>
        <w:t xml:space="preserve">видатків, Комісією проаналізовано відомості, надані Державною податковою службою України та встановлено, що дохід </w:t>
      </w:r>
      <w:r w:rsidR="00084E03">
        <w:rPr>
          <w:rFonts w:ascii="Times New Roman" w:hAnsi="Times New Roman"/>
          <w:sz w:val="25"/>
          <w:szCs w:val="25"/>
        </w:rPr>
        <w:t>ОСОБА_1</w:t>
      </w:r>
      <w:r w:rsidRPr="0060015E">
        <w:rPr>
          <w:rFonts w:ascii="Times New Roman" w:hAnsi="Times New Roman"/>
          <w:sz w:val="25"/>
          <w:szCs w:val="25"/>
        </w:rPr>
        <w:t xml:space="preserve"> за період з 2019</w:t>
      </w:r>
      <w:r w:rsidR="00757302">
        <w:rPr>
          <w:rFonts w:ascii="Times New Roman" w:hAnsi="Times New Roman"/>
          <w:sz w:val="25"/>
          <w:szCs w:val="25"/>
        </w:rPr>
        <w:t> </w:t>
      </w:r>
      <w:r w:rsidRPr="0060015E">
        <w:rPr>
          <w:rFonts w:ascii="Times New Roman" w:hAnsi="Times New Roman"/>
          <w:sz w:val="25"/>
          <w:szCs w:val="25"/>
        </w:rPr>
        <w:t>року</w:t>
      </w:r>
      <w:r w:rsidR="00757302">
        <w:rPr>
          <w:rFonts w:ascii="Times New Roman" w:hAnsi="Times New Roman"/>
          <w:sz w:val="25"/>
          <w:szCs w:val="25"/>
        </w:rPr>
        <w:t> </w:t>
      </w:r>
      <w:r w:rsidRPr="0060015E">
        <w:rPr>
          <w:rFonts w:ascii="Times New Roman" w:hAnsi="Times New Roman"/>
          <w:sz w:val="25"/>
          <w:szCs w:val="25"/>
        </w:rPr>
        <w:t xml:space="preserve">до 2021 року становив </w:t>
      </w:r>
      <w:r w:rsidRPr="00811684">
        <w:rPr>
          <w:rFonts w:ascii="Times New Roman" w:hAnsi="Times New Roman"/>
          <w:sz w:val="25"/>
          <w:szCs w:val="25"/>
        </w:rPr>
        <w:t>2 740 259 грн.</w:t>
      </w:r>
      <w:r w:rsidRPr="0060015E">
        <w:rPr>
          <w:rFonts w:ascii="Times New Roman" w:hAnsi="Times New Roman"/>
          <w:b/>
          <w:sz w:val="25"/>
          <w:szCs w:val="25"/>
        </w:rPr>
        <w:t xml:space="preserve"> </w:t>
      </w:r>
      <w:r w:rsidR="00811684">
        <w:rPr>
          <w:rFonts w:ascii="Times New Roman" w:hAnsi="Times New Roman"/>
          <w:sz w:val="25"/>
          <w:szCs w:val="25"/>
        </w:rPr>
        <w:t>Водночас</w:t>
      </w:r>
      <w:r w:rsidRPr="0060015E">
        <w:rPr>
          <w:rFonts w:ascii="Times New Roman" w:hAnsi="Times New Roman"/>
          <w:sz w:val="25"/>
          <w:szCs w:val="25"/>
        </w:rPr>
        <w:t xml:space="preserve"> за вказаний період нею здійснено видатки (надання коштів у позику, придбання майна) на суму </w:t>
      </w:r>
      <w:r w:rsidR="00811684" w:rsidRPr="00811684">
        <w:rPr>
          <w:rFonts w:ascii="Times New Roman" w:hAnsi="Times New Roman"/>
          <w:sz w:val="25"/>
          <w:szCs w:val="25"/>
        </w:rPr>
        <w:t xml:space="preserve">понад </w:t>
      </w:r>
      <w:r w:rsidRPr="00811684">
        <w:rPr>
          <w:rFonts w:ascii="Times New Roman" w:hAnsi="Times New Roman"/>
          <w:sz w:val="25"/>
          <w:szCs w:val="25"/>
        </w:rPr>
        <w:t>9 000 000 грн.</w:t>
      </w:r>
    </w:p>
    <w:p w14:paraId="32439767" w14:textId="047BA93E" w:rsidR="00843F9C" w:rsidRPr="004B06CA" w:rsidRDefault="00713C5B" w:rsidP="0060015E">
      <w:pPr>
        <w:spacing w:after="0" w:line="240" w:lineRule="auto"/>
        <w:ind w:firstLine="708"/>
        <w:jc w:val="both"/>
        <w:rPr>
          <w:rFonts w:ascii="Times New Roman" w:hAnsi="Times New Roman"/>
          <w:sz w:val="25"/>
          <w:szCs w:val="25"/>
        </w:rPr>
      </w:pPr>
      <w:r w:rsidRPr="004B06CA">
        <w:rPr>
          <w:rFonts w:ascii="Times New Roman" w:hAnsi="Times New Roman"/>
          <w:sz w:val="25"/>
          <w:szCs w:val="25"/>
        </w:rPr>
        <w:t xml:space="preserve">Виявлені обставини були обговорені </w:t>
      </w:r>
      <w:r w:rsidR="00811684">
        <w:rPr>
          <w:rFonts w:ascii="Times New Roman" w:hAnsi="Times New Roman"/>
          <w:sz w:val="25"/>
          <w:szCs w:val="25"/>
        </w:rPr>
        <w:t>і</w:t>
      </w:r>
      <w:r w:rsidRPr="004B06CA">
        <w:rPr>
          <w:rFonts w:ascii="Times New Roman" w:hAnsi="Times New Roman"/>
          <w:sz w:val="25"/>
          <w:szCs w:val="25"/>
        </w:rPr>
        <w:t>з суддею під час співбесіди, яка відбулась 07</w:t>
      </w:r>
      <w:r w:rsidR="003C04DA">
        <w:rPr>
          <w:rFonts w:ascii="Times New Roman" w:hAnsi="Times New Roman"/>
          <w:sz w:val="25"/>
          <w:szCs w:val="25"/>
        </w:rPr>
        <w:t> </w:t>
      </w:r>
      <w:r w:rsidRPr="004B06CA">
        <w:rPr>
          <w:rFonts w:ascii="Times New Roman" w:hAnsi="Times New Roman"/>
          <w:sz w:val="25"/>
          <w:szCs w:val="25"/>
        </w:rPr>
        <w:t>жовтня</w:t>
      </w:r>
      <w:r w:rsidR="003C04DA">
        <w:rPr>
          <w:rFonts w:ascii="Times New Roman" w:hAnsi="Times New Roman"/>
          <w:sz w:val="25"/>
          <w:szCs w:val="25"/>
        </w:rPr>
        <w:t> </w:t>
      </w:r>
      <w:r w:rsidRPr="004B06CA">
        <w:rPr>
          <w:rFonts w:ascii="Times New Roman" w:hAnsi="Times New Roman"/>
          <w:sz w:val="25"/>
          <w:szCs w:val="25"/>
        </w:rPr>
        <w:t>2025 року</w:t>
      </w:r>
      <w:r w:rsidR="00562D26" w:rsidRPr="004B06CA">
        <w:rPr>
          <w:rFonts w:ascii="Times New Roman" w:hAnsi="Times New Roman"/>
          <w:sz w:val="25"/>
          <w:szCs w:val="25"/>
        </w:rPr>
        <w:t xml:space="preserve">. У зв’язку із неповнотою отриманих пояснень у засіданні </w:t>
      </w:r>
      <w:r w:rsidRPr="004B06CA">
        <w:rPr>
          <w:rFonts w:ascii="Times New Roman" w:hAnsi="Times New Roman"/>
          <w:sz w:val="25"/>
          <w:szCs w:val="25"/>
        </w:rPr>
        <w:t xml:space="preserve"> </w:t>
      </w:r>
      <w:r w:rsidR="00562D26" w:rsidRPr="004B06CA">
        <w:rPr>
          <w:rFonts w:ascii="Times New Roman" w:hAnsi="Times New Roman"/>
          <w:sz w:val="25"/>
          <w:szCs w:val="25"/>
        </w:rPr>
        <w:t>було</w:t>
      </w:r>
      <w:r w:rsidRPr="004B06CA">
        <w:rPr>
          <w:rFonts w:ascii="Times New Roman" w:hAnsi="Times New Roman"/>
          <w:sz w:val="25"/>
          <w:szCs w:val="25"/>
        </w:rPr>
        <w:t xml:space="preserve"> оголошено перерву та </w:t>
      </w:r>
      <w:r w:rsidR="0015436E" w:rsidRPr="004B06CA">
        <w:rPr>
          <w:rFonts w:ascii="Times New Roman" w:hAnsi="Times New Roman"/>
          <w:sz w:val="25"/>
          <w:szCs w:val="25"/>
        </w:rPr>
        <w:t xml:space="preserve">запропоновано судді надати додаткові </w:t>
      </w:r>
      <w:r w:rsidRPr="004B06CA">
        <w:rPr>
          <w:rFonts w:ascii="Times New Roman" w:hAnsi="Times New Roman"/>
          <w:sz w:val="25"/>
          <w:szCs w:val="25"/>
        </w:rPr>
        <w:t xml:space="preserve">документи, які підтверджують джерела походження коштів члена його сім’ї для здійснення вказаних видатків. </w:t>
      </w:r>
    </w:p>
    <w:p w14:paraId="66142168" w14:textId="580D9A28" w:rsidR="00843F9C" w:rsidRPr="0036584E" w:rsidRDefault="00713C5B" w:rsidP="0060015E">
      <w:pPr>
        <w:spacing w:after="0" w:line="240" w:lineRule="auto"/>
        <w:ind w:firstLine="708"/>
        <w:jc w:val="both"/>
        <w:rPr>
          <w:rFonts w:ascii="Times New Roman" w:hAnsi="Times New Roman"/>
          <w:sz w:val="25"/>
          <w:szCs w:val="25"/>
        </w:rPr>
      </w:pPr>
      <w:r w:rsidRPr="004B06CA">
        <w:rPr>
          <w:rFonts w:ascii="Times New Roman" w:hAnsi="Times New Roman"/>
          <w:sz w:val="25"/>
          <w:szCs w:val="25"/>
        </w:rPr>
        <w:t>З метою забезпечення повного та об’єктивного з’ясування обставин, які мають значення для встановлення результатів кваліфікаційного оцінювання</w:t>
      </w:r>
      <w:r w:rsidR="00811684">
        <w:rPr>
          <w:rFonts w:ascii="Times New Roman" w:hAnsi="Times New Roman"/>
          <w:sz w:val="25"/>
          <w:szCs w:val="25"/>
        </w:rPr>
        <w:t>,</w:t>
      </w:r>
      <w:r w:rsidRPr="004B06CA">
        <w:rPr>
          <w:rFonts w:ascii="Times New Roman" w:hAnsi="Times New Roman"/>
          <w:sz w:val="25"/>
          <w:szCs w:val="25"/>
        </w:rPr>
        <w:t xml:space="preserve"> Комісія додатково надіслала Рудику І.В. лист від 08 жовтня </w:t>
      </w:r>
      <w:r w:rsidR="00811684">
        <w:rPr>
          <w:rFonts w:ascii="Times New Roman" w:hAnsi="Times New Roman"/>
          <w:sz w:val="25"/>
          <w:szCs w:val="25"/>
        </w:rPr>
        <w:t xml:space="preserve">2025 року </w:t>
      </w:r>
      <w:r w:rsidRPr="004B06CA">
        <w:rPr>
          <w:rFonts w:ascii="Times New Roman" w:hAnsi="Times New Roman"/>
          <w:sz w:val="25"/>
          <w:szCs w:val="25"/>
        </w:rPr>
        <w:t>№ 31 кп-273/18</w:t>
      </w:r>
      <w:r w:rsidR="00811684">
        <w:rPr>
          <w:rFonts w:ascii="Times New Roman" w:hAnsi="Times New Roman"/>
          <w:sz w:val="25"/>
          <w:szCs w:val="25"/>
        </w:rPr>
        <w:t>, у</w:t>
      </w:r>
      <w:r w:rsidRPr="004B06CA">
        <w:rPr>
          <w:rFonts w:ascii="Times New Roman" w:hAnsi="Times New Roman"/>
          <w:sz w:val="25"/>
          <w:szCs w:val="25"/>
        </w:rPr>
        <w:t xml:space="preserve"> якому запропонувала надати пояснення та документи, що їх підтверджують (у тому числі первинні) щодо джерел походження коштів для здійснення членом сім’ї видатків.</w:t>
      </w:r>
      <w:r w:rsidRPr="0036584E">
        <w:rPr>
          <w:rFonts w:ascii="Times New Roman" w:hAnsi="Times New Roman"/>
          <w:sz w:val="25"/>
          <w:szCs w:val="25"/>
        </w:rPr>
        <w:t xml:space="preserve"> </w:t>
      </w:r>
    </w:p>
    <w:p w14:paraId="2D528E90" w14:textId="5A48D8CE"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До Комісії 17 жовтня 2025 року надійшли письмові пояснення Рудика І.В. (</w:t>
      </w:r>
      <w:proofErr w:type="spellStart"/>
      <w:r w:rsidRPr="0060015E">
        <w:rPr>
          <w:rFonts w:ascii="Times New Roman" w:hAnsi="Times New Roman"/>
          <w:sz w:val="25"/>
          <w:szCs w:val="25"/>
        </w:rPr>
        <w:t>вх</w:t>
      </w:r>
      <w:proofErr w:type="spellEnd"/>
      <w:r w:rsidRPr="0060015E">
        <w:rPr>
          <w:rFonts w:ascii="Times New Roman" w:hAnsi="Times New Roman"/>
          <w:sz w:val="25"/>
          <w:szCs w:val="25"/>
        </w:rPr>
        <w:t>.</w:t>
      </w:r>
      <w:r w:rsidR="003C04DA">
        <w:rPr>
          <w:rFonts w:ascii="Times New Roman" w:hAnsi="Times New Roman"/>
          <w:sz w:val="25"/>
          <w:szCs w:val="25"/>
        </w:rPr>
        <w:t> </w:t>
      </w:r>
      <w:r w:rsidRPr="0060015E">
        <w:rPr>
          <w:rFonts w:ascii="Times New Roman" w:hAnsi="Times New Roman"/>
          <w:sz w:val="25"/>
          <w:szCs w:val="25"/>
        </w:rPr>
        <w:t>№</w:t>
      </w:r>
      <w:r w:rsidR="003C04DA">
        <w:rPr>
          <w:rFonts w:ascii="Times New Roman" w:hAnsi="Times New Roman"/>
          <w:sz w:val="25"/>
          <w:szCs w:val="25"/>
        </w:rPr>
        <w:t> </w:t>
      </w:r>
      <w:r w:rsidRPr="0060015E">
        <w:rPr>
          <w:rFonts w:ascii="Times New Roman" w:hAnsi="Times New Roman"/>
          <w:sz w:val="25"/>
          <w:szCs w:val="25"/>
        </w:rPr>
        <w:t>31</w:t>
      </w:r>
      <w:r w:rsidR="003C04DA">
        <w:rPr>
          <w:rFonts w:ascii="Times New Roman" w:hAnsi="Times New Roman"/>
          <w:sz w:val="25"/>
          <w:szCs w:val="25"/>
        </w:rPr>
        <w:t> </w:t>
      </w:r>
      <w:r w:rsidRPr="0060015E">
        <w:rPr>
          <w:rFonts w:ascii="Times New Roman" w:hAnsi="Times New Roman"/>
          <w:sz w:val="25"/>
          <w:szCs w:val="25"/>
        </w:rPr>
        <w:t xml:space="preserve">кп-273/18 від 17 жовтня 2025 року) та копії підтверджувальних документів: податкових декларацій платника єдиного податку – фізичної особи – підприємця (далі – податкові декларації) </w:t>
      </w:r>
      <w:r w:rsidR="00D42BD8">
        <w:rPr>
          <w:rFonts w:ascii="Times New Roman" w:hAnsi="Times New Roman"/>
          <w:sz w:val="25"/>
          <w:szCs w:val="25"/>
        </w:rPr>
        <w:t>ОСОБА_1</w:t>
      </w:r>
      <w:r w:rsidRPr="0060015E">
        <w:rPr>
          <w:rFonts w:ascii="Times New Roman" w:hAnsi="Times New Roman"/>
          <w:sz w:val="25"/>
          <w:szCs w:val="25"/>
        </w:rPr>
        <w:t xml:space="preserve">, </w:t>
      </w:r>
      <w:r w:rsidR="00D42BD8">
        <w:rPr>
          <w:rFonts w:ascii="Times New Roman" w:hAnsi="Times New Roman"/>
          <w:sz w:val="25"/>
          <w:szCs w:val="25"/>
        </w:rPr>
        <w:t>ОСОБА_8</w:t>
      </w:r>
      <w:r w:rsidRPr="0060015E">
        <w:rPr>
          <w:rFonts w:ascii="Times New Roman" w:hAnsi="Times New Roman"/>
          <w:sz w:val="25"/>
          <w:szCs w:val="25"/>
        </w:rPr>
        <w:t xml:space="preserve">, </w:t>
      </w:r>
      <w:r w:rsidR="00D42BD8">
        <w:rPr>
          <w:rFonts w:ascii="Times New Roman" w:hAnsi="Times New Roman"/>
          <w:sz w:val="25"/>
          <w:szCs w:val="25"/>
        </w:rPr>
        <w:t>ОСОБ</w:t>
      </w:r>
      <w:r w:rsidR="00BF4150">
        <w:rPr>
          <w:rFonts w:ascii="Times New Roman" w:hAnsi="Times New Roman"/>
          <w:sz w:val="25"/>
          <w:szCs w:val="25"/>
        </w:rPr>
        <w:t>А_7</w:t>
      </w:r>
      <w:r w:rsidRPr="0060015E">
        <w:rPr>
          <w:rFonts w:ascii="Times New Roman" w:hAnsi="Times New Roman"/>
          <w:sz w:val="25"/>
          <w:szCs w:val="25"/>
        </w:rPr>
        <w:t xml:space="preserve">; копії договорів купівлі-продажу майна.  </w:t>
      </w:r>
    </w:p>
    <w:p w14:paraId="533406D9" w14:textId="04CA0D83"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У поясненнях Рудик І.В. зазначив, що лише з</w:t>
      </w:r>
      <w:r w:rsidR="00811684">
        <w:rPr>
          <w:rFonts w:ascii="Times New Roman" w:hAnsi="Times New Roman"/>
          <w:sz w:val="25"/>
          <w:szCs w:val="25"/>
        </w:rPr>
        <w:t>а період з 2016 року до 2021 року</w:t>
      </w:r>
      <w:r w:rsidRPr="0060015E">
        <w:rPr>
          <w:rFonts w:ascii="Times New Roman" w:hAnsi="Times New Roman"/>
          <w:sz w:val="25"/>
          <w:szCs w:val="25"/>
        </w:rPr>
        <w:t xml:space="preserve"> дохід від заняття підприємницькою діяльністю </w:t>
      </w:r>
      <w:r w:rsidR="00BF4150">
        <w:rPr>
          <w:rFonts w:ascii="Times New Roman" w:hAnsi="Times New Roman"/>
          <w:sz w:val="25"/>
          <w:szCs w:val="25"/>
        </w:rPr>
        <w:t>ОСОБА_1</w:t>
      </w:r>
      <w:r w:rsidRPr="0060015E">
        <w:rPr>
          <w:rFonts w:ascii="Times New Roman" w:hAnsi="Times New Roman"/>
          <w:sz w:val="25"/>
          <w:szCs w:val="25"/>
        </w:rPr>
        <w:t xml:space="preserve"> та її батьків, а також від відчуження належного їм майна становить 16 333 450 грн та 1 986 363 грн від виконання умов договорів іпотеки.</w:t>
      </w:r>
    </w:p>
    <w:p w14:paraId="4C8391C3" w14:textId="304582B3" w:rsidR="00562D26" w:rsidRPr="004B06CA" w:rsidRDefault="00103335" w:rsidP="0060015E">
      <w:pPr>
        <w:spacing w:after="0" w:line="240" w:lineRule="auto"/>
        <w:ind w:firstLine="708"/>
        <w:jc w:val="both"/>
        <w:rPr>
          <w:rFonts w:ascii="Times New Roman" w:hAnsi="Times New Roman"/>
          <w:sz w:val="25"/>
          <w:szCs w:val="25"/>
        </w:rPr>
      </w:pPr>
      <w:r w:rsidRPr="004B06CA">
        <w:rPr>
          <w:rFonts w:ascii="Times New Roman" w:hAnsi="Times New Roman"/>
          <w:sz w:val="25"/>
          <w:szCs w:val="25"/>
        </w:rPr>
        <w:t>Слід зауважити</w:t>
      </w:r>
      <w:r w:rsidR="00713C5B" w:rsidRPr="004B06CA">
        <w:rPr>
          <w:rFonts w:ascii="Times New Roman" w:hAnsi="Times New Roman"/>
          <w:sz w:val="25"/>
          <w:szCs w:val="25"/>
        </w:rPr>
        <w:t>, що</w:t>
      </w:r>
      <w:r w:rsidR="00811684">
        <w:rPr>
          <w:rFonts w:ascii="Times New Roman" w:hAnsi="Times New Roman"/>
          <w:sz w:val="25"/>
          <w:szCs w:val="25"/>
        </w:rPr>
        <w:t>,</w:t>
      </w:r>
      <w:r w:rsidR="00713C5B" w:rsidRPr="004B06CA">
        <w:rPr>
          <w:rFonts w:ascii="Times New Roman" w:hAnsi="Times New Roman"/>
          <w:sz w:val="25"/>
          <w:szCs w:val="25"/>
        </w:rPr>
        <w:t xml:space="preserve"> оскільки </w:t>
      </w:r>
      <w:r w:rsidR="00562D26" w:rsidRPr="004B06CA">
        <w:rPr>
          <w:rFonts w:ascii="Times New Roman" w:hAnsi="Times New Roman"/>
          <w:sz w:val="25"/>
          <w:szCs w:val="25"/>
        </w:rPr>
        <w:t xml:space="preserve">суддя послався на </w:t>
      </w:r>
      <w:r w:rsidR="00713C5B" w:rsidRPr="004B06CA">
        <w:rPr>
          <w:rFonts w:ascii="Times New Roman" w:hAnsi="Times New Roman"/>
          <w:sz w:val="25"/>
          <w:szCs w:val="25"/>
        </w:rPr>
        <w:t xml:space="preserve">доходи батьків </w:t>
      </w:r>
      <w:r w:rsidR="00562D26" w:rsidRPr="004B06CA">
        <w:rPr>
          <w:rFonts w:ascii="Times New Roman" w:hAnsi="Times New Roman"/>
          <w:sz w:val="25"/>
          <w:szCs w:val="25"/>
        </w:rPr>
        <w:t xml:space="preserve">члена своєї сім’ї як на джерело формування її активів, це </w:t>
      </w:r>
      <w:r w:rsidRPr="004B06CA">
        <w:rPr>
          <w:rFonts w:ascii="Times New Roman" w:hAnsi="Times New Roman"/>
          <w:sz w:val="25"/>
          <w:szCs w:val="25"/>
        </w:rPr>
        <w:t>є</w:t>
      </w:r>
      <w:r w:rsidR="00562D26" w:rsidRPr="004B06CA">
        <w:rPr>
          <w:rFonts w:ascii="Times New Roman" w:hAnsi="Times New Roman"/>
          <w:sz w:val="25"/>
          <w:szCs w:val="25"/>
        </w:rPr>
        <w:t xml:space="preserve"> причиною потрапляння вказаних обставин у поле </w:t>
      </w:r>
      <w:r w:rsidR="00562D26" w:rsidRPr="004B06CA">
        <w:rPr>
          <w:rFonts w:ascii="Times New Roman" w:hAnsi="Times New Roman"/>
          <w:sz w:val="25"/>
          <w:szCs w:val="25"/>
        </w:rPr>
        <w:lastRenderedPageBreak/>
        <w:t xml:space="preserve">зору Комісії та </w:t>
      </w:r>
      <w:r w:rsidR="00713C5B" w:rsidRPr="004B06CA">
        <w:rPr>
          <w:rFonts w:ascii="Times New Roman" w:hAnsi="Times New Roman"/>
          <w:sz w:val="25"/>
          <w:szCs w:val="25"/>
        </w:rPr>
        <w:t>зіставлення</w:t>
      </w:r>
      <w:r w:rsidR="00562D26" w:rsidRPr="004B06CA">
        <w:rPr>
          <w:rFonts w:ascii="Times New Roman" w:hAnsi="Times New Roman"/>
          <w:sz w:val="25"/>
          <w:szCs w:val="25"/>
        </w:rPr>
        <w:t xml:space="preserve"> доходів із видатками </w:t>
      </w:r>
      <w:r w:rsidR="00BF4150">
        <w:rPr>
          <w:rFonts w:ascii="Times New Roman" w:hAnsi="Times New Roman"/>
          <w:sz w:val="25"/>
          <w:szCs w:val="25"/>
        </w:rPr>
        <w:t>ОСОБА_8</w:t>
      </w:r>
      <w:r w:rsidR="00562D26" w:rsidRPr="004B06CA">
        <w:rPr>
          <w:rFonts w:ascii="Times New Roman" w:hAnsi="Times New Roman"/>
          <w:sz w:val="25"/>
          <w:szCs w:val="25"/>
        </w:rPr>
        <w:t xml:space="preserve"> та </w:t>
      </w:r>
      <w:r w:rsidR="00BF4150">
        <w:rPr>
          <w:rFonts w:ascii="Times New Roman" w:hAnsi="Times New Roman"/>
          <w:sz w:val="25"/>
          <w:szCs w:val="25"/>
        </w:rPr>
        <w:t>ОСОБА_7</w:t>
      </w:r>
      <w:r w:rsidR="00811684">
        <w:rPr>
          <w:rFonts w:ascii="Times New Roman" w:hAnsi="Times New Roman"/>
          <w:sz w:val="25"/>
          <w:szCs w:val="25"/>
        </w:rPr>
        <w:t>,</w:t>
      </w:r>
      <w:r w:rsidR="00562D26" w:rsidRPr="004B06CA">
        <w:rPr>
          <w:rFonts w:ascii="Times New Roman" w:hAnsi="Times New Roman"/>
          <w:sz w:val="25"/>
          <w:szCs w:val="25"/>
        </w:rPr>
        <w:t xml:space="preserve"> адже із урахуванням позиції </w:t>
      </w:r>
      <w:r w:rsidR="00614A12" w:rsidRPr="004B06CA">
        <w:rPr>
          <w:rFonts w:ascii="Times New Roman" w:hAnsi="Times New Roman"/>
          <w:sz w:val="25"/>
          <w:szCs w:val="25"/>
        </w:rPr>
        <w:t>Рудика І.В.</w:t>
      </w:r>
      <w:r w:rsidR="00562D26" w:rsidRPr="004B06CA">
        <w:rPr>
          <w:rFonts w:ascii="Times New Roman" w:hAnsi="Times New Roman"/>
          <w:sz w:val="25"/>
          <w:szCs w:val="25"/>
        </w:rPr>
        <w:t xml:space="preserve"> це питання набуло безпосереднього зв’язку із обставинами щодо законності джерел походження майна судді та члена його сім’ї. </w:t>
      </w:r>
    </w:p>
    <w:p w14:paraId="50500FA9" w14:textId="03ACC1EF"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Рудик І.В</w:t>
      </w:r>
      <w:r w:rsidR="00811684">
        <w:rPr>
          <w:rFonts w:ascii="Times New Roman" w:hAnsi="Times New Roman"/>
          <w:sz w:val="25"/>
          <w:szCs w:val="25"/>
        </w:rPr>
        <w:t>. надав копії договорів купівлі-</w:t>
      </w:r>
      <w:r w:rsidRPr="0060015E">
        <w:rPr>
          <w:rFonts w:ascii="Times New Roman" w:hAnsi="Times New Roman"/>
          <w:sz w:val="25"/>
          <w:szCs w:val="25"/>
        </w:rPr>
        <w:t xml:space="preserve">продажу майна згідно з якими батьки </w:t>
      </w:r>
      <w:r w:rsidR="00542FE6">
        <w:rPr>
          <w:rFonts w:ascii="Times New Roman" w:hAnsi="Times New Roman"/>
          <w:sz w:val="25"/>
          <w:szCs w:val="25"/>
        </w:rPr>
        <w:t>ОСОБА_1</w:t>
      </w:r>
      <w:r w:rsidRPr="0060015E">
        <w:rPr>
          <w:rFonts w:ascii="Times New Roman" w:hAnsi="Times New Roman"/>
          <w:sz w:val="25"/>
          <w:szCs w:val="25"/>
        </w:rPr>
        <w:t xml:space="preserve"> отримали сумарний дохід у розмірі</w:t>
      </w:r>
      <w:r w:rsidRPr="0060015E">
        <w:rPr>
          <w:rFonts w:ascii="Times New Roman" w:hAnsi="Times New Roman"/>
          <w:b/>
          <w:sz w:val="25"/>
          <w:szCs w:val="25"/>
        </w:rPr>
        <w:t xml:space="preserve"> </w:t>
      </w:r>
      <w:r w:rsidRPr="00811684">
        <w:rPr>
          <w:rFonts w:ascii="Times New Roman" w:hAnsi="Times New Roman"/>
          <w:sz w:val="25"/>
          <w:szCs w:val="25"/>
        </w:rPr>
        <w:t>3 691 439 грн</w:t>
      </w:r>
      <w:r w:rsidRPr="0060015E">
        <w:rPr>
          <w:rFonts w:ascii="Times New Roman" w:hAnsi="Times New Roman"/>
          <w:sz w:val="25"/>
          <w:szCs w:val="25"/>
        </w:rPr>
        <w:t xml:space="preserve"> від відчуження належного їм майна:</w:t>
      </w:r>
    </w:p>
    <w:p w14:paraId="2A75ACD3" w14:textId="3178ABCE" w:rsidR="00843F9C" w:rsidRPr="0060015E" w:rsidRDefault="00811684"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w:t>
      </w:r>
      <w:r w:rsidR="00542FE6">
        <w:rPr>
          <w:rFonts w:ascii="Times New Roman" w:hAnsi="Times New Roman"/>
          <w:sz w:val="25"/>
          <w:szCs w:val="25"/>
        </w:rPr>
        <w:t>ОСОБА_8</w:t>
      </w:r>
      <w:r w:rsidR="00713C5B" w:rsidRPr="0060015E">
        <w:rPr>
          <w:rFonts w:ascii="Times New Roman" w:hAnsi="Times New Roman"/>
          <w:sz w:val="25"/>
          <w:szCs w:val="25"/>
        </w:rPr>
        <w:t xml:space="preserve"> </w:t>
      </w:r>
      <w:r w:rsidRPr="0060015E">
        <w:rPr>
          <w:rFonts w:ascii="Times New Roman" w:hAnsi="Times New Roman"/>
          <w:sz w:val="25"/>
          <w:szCs w:val="25"/>
        </w:rPr>
        <w:t>–</w:t>
      </w:r>
      <w:r w:rsidR="00713C5B" w:rsidRPr="0060015E">
        <w:rPr>
          <w:rFonts w:ascii="Times New Roman" w:hAnsi="Times New Roman"/>
          <w:sz w:val="25"/>
          <w:szCs w:val="25"/>
        </w:rPr>
        <w:t xml:space="preserve"> 874 156 грн (06 листопада 2014 року </w:t>
      </w:r>
      <w:r w:rsidRPr="0060015E">
        <w:rPr>
          <w:rFonts w:ascii="Times New Roman" w:hAnsi="Times New Roman"/>
          <w:sz w:val="25"/>
          <w:szCs w:val="25"/>
        </w:rPr>
        <w:t>–</w:t>
      </w:r>
      <w:r w:rsidR="00713C5B" w:rsidRPr="0060015E">
        <w:rPr>
          <w:rFonts w:ascii="Times New Roman" w:hAnsi="Times New Roman"/>
          <w:sz w:val="25"/>
          <w:szCs w:val="25"/>
        </w:rPr>
        <w:t xml:space="preserve"> 414 156 грн, 15 травня 2018 року </w:t>
      </w: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 xml:space="preserve">120 000 грн, 27 червня 2018 року </w:t>
      </w:r>
      <w:r w:rsidRPr="0060015E">
        <w:rPr>
          <w:rFonts w:ascii="Times New Roman" w:hAnsi="Times New Roman"/>
          <w:sz w:val="25"/>
          <w:szCs w:val="25"/>
        </w:rPr>
        <w:t>–</w:t>
      </w:r>
      <w:r w:rsidR="00713C5B" w:rsidRPr="0060015E">
        <w:rPr>
          <w:rFonts w:ascii="Times New Roman" w:hAnsi="Times New Roman"/>
          <w:sz w:val="25"/>
          <w:szCs w:val="25"/>
        </w:rPr>
        <w:t xml:space="preserve"> 340 000 грн);</w:t>
      </w:r>
    </w:p>
    <w:p w14:paraId="7F73D9BD" w14:textId="25AD36F4" w:rsidR="00843F9C" w:rsidRPr="0060015E" w:rsidRDefault="00811684"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w:t>
      </w:r>
      <w:r w:rsidR="00EF2ECC">
        <w:rPr>
          <w:rFonts w:ascii="Times New Roman" w:hAnsi="Times New Roman"/>
          <w:sz w:val="25"/>
          <w:szCs w:val="25"/>
        </w:rPr>
        <w:t>ОСОБА_7</w:t>
      </w:r>
      <w:r w:rsidR="00713C5B" w:rsidRPr="0060015E">
        <w:rPr>
          <w:rFonts w:ascii="Times New Roman" w:hAnsi="Times New Roman"/>
          <w:sz w:val="25"/>
          <w:szCs w:val="25"/>
        </w:rPr>
        <w:t xml:space="preserve"> </w:t>
      </w:r>
      <w:r w:rsidRPr="0060015E">
        <w:rPr>
          <w:rFonts w:ascii="Times New Roman" w:hAnsi="Times New Roman"/>
          <w:sz w:val="25"/>
          <w:szCs w:val="25"/>
        </w:rPr>
        <w:t>–</w:t>
      </w:r>
      <w:r w:rsidR="00713C5B" w:rsidRPr="0060015E">
        <w:rPr>
          <w:rFonts w:ascii="Times New Roman" w:hAnsi="Times New Roman"/>
          <w:sz w:val="25"/>
          <w:szCs w:val="25"/>
        </w:rPr>
        <w:t xml:space="preserve"> 2 817 283 грн (06 листопада 2014 року </w:t>
      </w:r>
      <w:r w:rsidRPr="0060015E">
        <w:rPr>
          <w:rFonts w:ascii="Times New Roman" w:hAnsi="Times New Roman"/>
          <w:sz w:val="25"/>
          <w:szCs w:val="25"/>
        </w:rPr>
        <w:t>–</w:t>
      </w:r>
      <w:r w:rsidR="00713C5B" w:rsidRPr="0060015E">
        <w:rPr>
          <w:rFonts w:ascii="Times New Roman" w:hAnsi="Times New Roman"/>
          <w:sz w:val="25"/>
          <w:szCs w:val="25"/>
        </w:rPr>
        <w:t xml:space="preserve"> 408 093 грн, 26 грудня 2018 року </w:t>
      </w:r>
      <w:r w:rsidRPr="0060015E">
        <w:rPr>
          <w:rFonts w:ascii="Times New Roman" w:hAnsi="Times New Roman"/>
          <w:sz w:val="25"/>
          <w:szCs w:val="25"/>
        </w:rPr>
        <w:t>–</w:t>
      </w:r>
      <w:r w:rsidR="00713C5B" w:rsidRPr="0060015E">
        <w:rPr>
          <w:rFonts w:ascii="Times New Roman" w:hAnsi="Times New Roman"/>
          <w:sz w:val="25"/>
          <w:szCs w:val="25"/>
        </w:rPr>
        <w:t xml:space="preserve"> 1 000 000 грн, 25 серпня 2019 року </w:t>
      </w:r>
      <w:r w:rsidRPr="0060015E">
        <w:rPr>
          <w:rFonts w:ascii="Times New Roman" w:hAnsi="Times New Roman"/>
          <w:sz w:val="25"/>
          <w:szCs w:val="25"/>
        </w:rPr>
        <w:t>–</w:t>
      </w:r>
      <w:r w:rsidR="00713C5B" w:rsidRPr="0060015E">
        <w:rPr>
          <w:rFonts w:ascii="Times New Roman" w:hAnsi="Times New Roman"/>
          <w:sz w:val="25"/>
          <w:szCs w:val="25"/>
        </w:rPr>
        <w:t xml:space="preserve"> 80 005 грн, 17 вересня 2019 року </w:t>
      </w:r>
      <w:r w:rsidR="00A1230C" w:rsidRPr="0060015E">
        <w:rPr>
          <w:rFonts w:ascii="Times New Roman" w:hAnsi="Times New Roman"/>
          <w:sz w:val="25"/>
          <w:szCs w:val="25"/>
        </w:rPr>
        <w:t>–</w:t>
      </w:r>
      <w:r w:rsidR="00713C5B" w:rsidRPr="0060015E">
        <w:rPr>
          <w:rFonts w:ascii="Times New Roman" w:hAnsi="Times New Roman"/>
          <w:sz w:val="25"/>
          <w:szCs w:val="25"/>
        </w:rPr>
        <w:t xml:space="preserve"> 1</w:t>
      </w:r>
      <w:r w:rsidR="003C04DA">
        <w:rPr>
          <w:rFonts w:ascii="Times New Roman" w:hAnsi="Times New Roman"/>
          <w:sz w:val="25"/>
          <w:szCs w:val="25"/>
        </w:rPr>
        <w:t> </w:t>
      </w:r>
      <w:r w:rsidR="00713C5B" w:rsidRPr="0060015E">
        <w:rPr>
          <w:rFonts w:ascii="Times New Roman" w:hAnsi="Times New Roman"/>
          <w:sz w:val="25"/>
          <w:szCs w:val="25"/>
        </w:rPr>
        <w:t>000</w:t>
      </w:r>
      <w:r w:rsidR="003C04DA">
        <w:rPr>
          <w:rFonts w:ascii="Times New Roman" w:hAnsi="Times New Roman"/>
          <w:sz w:val="25"/>
          <w:szCs w:val="25"/>
        </w:rPr>
        <w:t> </w:t>
      </w:r>
      <w:r w:rsidR="00713C5B" w:rsidRPr="0060015E">
        <w:rPr>
          <w:rFonts w:ascii="Times New Roman" w:hAnsi="Times New Roman"/>
          <w:sz w:val="25"/>
          <w:szCs w:val="25"/>
        </w:rPr>
        <w:t>000</w:t>
      </w:r>
      <w:r w:rsidR="003C04DA">
        <w:rPr>
          <w:rFonts w:ascii="Times New Roman" w:hAnsi="Times New Roman"/>
          <w:sz w:val="25"/>
          <w:szCs w:val="25"/>
        </w:rPr>
        <w:t> </w:t>
      </w:r>
      <w:r w:rsidR="00713C5B" w:rsidRPr="0060015E">
        <w:rPr>
          <w:rFonts w:ascii="Times New Roman" w:hAnsi="Times New Roman"/>
          <w:sz w:val="25"/>
          <w:szCs w:val="25"/>
        </w:rPr>
        <w:t>грн</w:t>
      </w:r>
      <w:r w:rsidR="00A1230C">
        <w:rPr>
          <w:rFonts w:ascii="Times New Roman" w:hAnsi="Times New Roman"/>
          <w:sz w:val="25"/>
          <w:szCs w:val="25"/>
        </w:rPr>
        <w:t>,</w:t>
      </w:r>
      <w:r w:rsidR="00713C5B" w:rsidRPr="0060015E">
        <w:rPr>
          <w:rFonts w:ascii="Times New Roman" w:hAnsi="Times New Roman"/>
          <w:sz w:val="25"/>
          <w:szCs w:val="25"/>
        </w:rPr>
        <w:t xml:space="preserve"> 12 лютого 2020 року </w:t>
      </w:r>
      <w:r w:rsidR="00A1230C" w:rsidRPr="0060015E">
        <w:rPr>
          <w:rFonts w:ascii="Times New Roman" w:hAnsi="Times New Roman"/>
          <w:sz w:val="25"/>
          <w:szCs w:val="25"/>
        </w:rPr>
        <w:t>–</w:t>
      </w:r>
      <w:r w:rsidR="00A1230C">
        <w:rPr>
          <w:rFonts w:ascii="Times New Roman" w:hAnsi="Times New Roman"/>
          <w:sz w:val="25"/>
          <w:szCs w:val="25"/>
        </w:rPr>
        <w:t xml:space="preserve"> </w:t>
      </w:r>
      <w:r w:rsidR="00713C5B" w:rsidRPr="0060015E">
        <w:rPr>
          <w:rFonts w:ascii="Times New Roman" w:hAnsi="Times New Roman"/>
          <w:sz w:val="25"/>
          <w:szCs w:val="25"/>
        </w:rPr>
        <w:t>99</w:t>
      </w:r>
      <w:r w:rsidR="00A1230C">
        <w:rPr>
          <w:rFonts w:ascii="Times New Roman" w:hAnsi="Times New Roman"/>
          <w:sz w:val="25"/>
          <w:szCs w:val="25"/>
        </w:rPr>
        <w:t> </w:t>
      </w:r>
      <w:r w:rsidR="00713C5B" w:rsidRPr="0060015E">
        <w:rPr>
          <w:rFonts w:ascii="Times New Roman" w:hAnsi="Times New Roman"/>
          <w:sz w:val="25"/>
          <w:szCs w:val="25"/>
        </w:rPr>
        <w:t>185</w:t>
      </w:r>
      <w:r w:rsidR="00A1230C">
        <w:rPr>
          <w:rFonts w:ascii="Times New Roman" w:hAnsi="Times New Roman"/>
          <w:sz w:val="25"/>
          <w:szCs w:val="25"/>
        </w:rPr>
        <w:t xml:space="preserve"> грн</w:t>
      </w:r>
      <w:r w:rsidR="00713C5B" w:rsidRPr="0060015E">
        <w:rPr>
          <w:rFonts w:ascii="Times New Roman" w:hAnsi="Times New Roman"/>
          <w:sz w:val="25"/>
          <w:szCs w:val="25"/>
        </w:rPr>
        <w:t xml:space="preserve">, 16 липня 2020 року </w:t>
      </w:r>
      <w:r w:rsidR="00A1230C" w:rsidRPr="0060015E">
        <w:rPr>
          <w:rFonts w:ascii="Times New Roman" w:hAnsi="Times New Roman"/>
          <w:sz w:val="25"/>
          <w:szCs w:val="25"/>
        </w:rPr>
        <w:t>–</w:t>
      </w:r>
      <w:r w:rsidR="00A1230C">
        <w:rPr>
          <w:rFonts w:ascii="Times New Roman" w:hAnsi="Times New Roman"/>
          <w:sz w:val="25"/>
          <w:szCs w:val="25"/>
        </w:rPr>
        <w:t xml:space="preserve"> 230 000 грн). </w:t>
      </w:r>
    </w:p>
    <w:p w14:paraId="1A75259E" w14:textId="6DB578E0"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Крім того, Рудик І.В. повідомив, що </w:t>
      </w:r>
      <w:r w:rsidR="00EF2ECC">
        <w:rPr>
          <w:rFonts w:ascii="Times New Roman" w:hAnsi="Times New Roman"/>
          <w:sz w:val="25"/>
          <w:szCs w:val="25"/>
        </w:rPr>
        <w:t>ОСОБА_1</w:t>
      </w:r>
      <w:r w:rsidRPr="0060015E">
        <w:rPr>
          <w:rFonts w:ascii="Times New Roman" w:hAnsi="Times New Roman"/>
          <w:sz w:val="25"/>
          <w:szCs w:val="25"/>
        </w:rPr>
        <w:t xml:space="preserve"> 04 квітня 2020 року отримала дохід у в</w:t>
      </w:r>
      <w:r w:rsidR="00A1230C">
        <w:rPr>
          <w:rFonts w:ascii="Times New Roman" w:hAnsi="Times New Roman"/>
          <w:sz w:val="25"/>
          <w:szCs w:val="25"/>
        </w:rPr>
        <w:t xml:space="preserve">игляді повернення суми позики в </w:t>
      </w:r>
      <w:r w:rsidRPr="0060015E">
        <w:rPr>
          <w:rFonts w:ascii="Times New Roman" w:hAnsi="Times New Roman"/>
          <w:sz w:val="25"/>
          <w:szCs w:val="25"/>
        </w:rPr>
        <w:t>розмірі 810 405 грн та 1 175 958 грн (щодо цієї суми суддя не зазначив дати).</w:t>
      </w:r>
    </w:p>
    <w:p w14:paraId="1B30DEEA" w14:textId="20D9AECC" w:rsidR="00843F9C" w:rsidRPr="0060015E" w:rsidRDefault="00A1230C" w:rsidP="0060015E">
      <w:pPr>
        <w:spacing w:after="0" w:line="240" w:lineRule="auto"/>
        <w:ind w:firstLine="708"/>
        <w:jc w:val="both"/>
        <w:rPr>
          <w:rFonts w:ascii="Times New Roman" w:hAnsi="Times New Roman"/>
          <w:b/>
          <w:sz w:val="25"/>
          <w:szCs w:val="25"/>
        </w:rPr>
      </w:pPr>
      <w:r>
        <w:rPr>
          <w:rFonts w:ascii="Times New Roman" w:hAnsi="Times New Roman"/>
          <w:sz w:val="25"/>
          <w:szCs w:val="25"/>
        </w:rPr>
        <w:t>Також</w:t>
      </w:r>
      <w:r w:rsidR="00713C5B" w:rsidRPr="0060015E">
        <w:rPr>
          <w:rFonts w:ascii="Times New Roman" w:hAnsi="Times New Roman"/>
          <w:sz w:val="25"/>
          <w:szCs w:val="25"/>
        </w:rPr>
        <w:t xml:space="preserve"> суддя надав до Комісії копії податкових декларацій </w:t>
      </w:r>
      <w:r w:rsidR="00EF2ECC">
        <w:rPr>
          <w:rFonts w:ascii="Times New Roman" w:hAnsi="Times New Roman"/>
          <w:sz w:val="25"/>
          <w:szCs w:val="25"/>
        </w:rPr>
        <w:t>ОСОБА_8</w:t>
      </w:r>
      <w:r w:rsidR="00713C5B" w:rsidRPr="00A1230C">
        <w:rPr>
          <w:rFonts w:ascii="Times New Roman" w:hAnsi="Times New Roman"/>
          <w:sz w:val="25"/>
          <w:szCs w:val="25"/>
        </w:rPr>
        <w:t>,</w:t>
      </w:r>
      <w:r w:rsidR="00713C5B" w:rsidRPr="0060015E">
        <w:rPr>
          <w:rFonts w:ascii="Times New Roman" w:hAnsi="Times New Roman"/>
          <w:sz w:val="25"/>
          <w:szCs w:val="25"/>
        </w:rPr>
        <w:t xml:space="preserve"> які підтверджують дохід у розмірі </w:t>
      </w:r>
      <w:r w:rsidR="00713C5B" w:rsidRPr="00A1230C">
        <w:rPr>
          <w:rFonts w:ascii="Times New Roman" w:hAnsi="Times New Roman"/>
          <w:sz w:val="25"/>
          <w:szCs w:val="25"/>
        </w:rPr>
        <w:t>1 627 925 грн</w:t>
      </w:r>
      <w:r w:rsidR="00713C5B" w:rsidRPr="0060015E">
        <w:rPr>
          <w:rFonts w:ascii="Times New Roman" w:hAnsi="Times New Roman"/>
          <w:b/>
          <w:sz w:val="25"/>
          <w:szCs w:val="25"/>
        </w:rPr>
        <w:t xml:space="preserve"> </w:t>
      </w:r>
      <w:r w:rsidR="00713C5B" w:rsidRPr="0060015E">
        <w:rPr>
          <w:rFonts w:ascii="Times New Roman" w:hAnsi="Times New Roman"/>
          <w:sz w:val="25"/>
          <w:szCs w:val="25"/>
        </w:rPr>
        <w:t xml:space="preserve">(за 2017 рік отримано дохід 778 134 грн, за 2021 рік </w:t>
      </w:r>
      <w:r w:rsidRPr="0060015E">
        <w:rPr>
          <w:rFonts w:ascii="Times New Roman" w:hAnsi="Times New Roman"/>
          <w:sz w:val="25"/>
          <w:szCs w:val="25"/>
        </w:rPr>
        <w:t>–</w:t>
      </w:r>
      <w:r w:rsidR="00713C5B" w:rsidRPr="0060015E">
        <w:rPr>
          <w:rFonts w:ascii="Times New Roman" w:hAnsi="Times New Roman"/>
          <w:sz w:val="25"/>
          <w:szCs w:val="25"/>
        </w:rPr>
        <w:t xml:space="preserve"> 849 791 грн) та </w:t>
      </w:r>
      <w:r w:rsidR="00EF2ECC">
        <w:rPr>
          <w:rFonts w:ascii="Times New Roman" w:hAnsi="Times New Roman"/>
          <w:sz w:val="25"/>
          <w:szCs w:val="25"/>
        </w:rPr>
        <w:t>ОСОБА_7</w:t>
      </w:r>
      <w:r w:rsidR="00713C5B" w:rsidRPr="00A1230C">
        <w:rPr>
          <w:rFonts w:ascii="Times New Roman" w:hAnsi="Times New Roman"/>
          <w:sz w:val="25"/>
          <w:szCs w:val="25"/>
        </w:rPr>
        <w:t xml:space="preserve">, </w:t>
      </w:r>
      <w:r w:rsidR="00713C5B" w:rsidRPr="0060015E">
        <w:rPr>
          <w:rFonts w:ascii="Times New Roman" w:hAnsi="Times New Roman"/>
          <w:sz w:val="25"/>
          <w:szCs w:val="25"/>
        </w:rPr>
        <w:t>які підтверджують дохід у розмірі</w:t>
      </w:r>
      <w:r w:rsidR="00713C5B" w:rsidRPr="0060015E">
        <w:rPr>
          <w:rFonts w:ascii="Times New Roman" w:hAnsi="Times New Roman"/>
          <w:b/>
          <w:sz w:val="25"/>
          <w:szCs w:val="25"/>
        </w:rPr>
        <w:t xml:space="preserve"> </w:t>
      </w:r>
      <w:r w:rsidR="00713C5B" w:rsidRPr="00A1230C">
        <w:rPr>
          <w:rFonts w:ascii="Times New Roman" w:hAnsi="Times New Roman"/>
          <w:sz w:val="25"/>
          <w:szCs w:val="25"/>
        </w:rPr>
        <w:t>8 846 240 грн</w:t>
      </w:r>
      <w:r w:rsidR="00713C5B" w:rsidRPr="0060015E">
        <w:rPr>
          <w:rFonts w:ascii="Times New Roman" w:hAnsi="Times New Roman"/>
          <w:b/>
          <w:sz w:val="25"/>
          <w:szCs w:val="25"/>
        </w:rPr>
        <w:t xml:space="preserve"> </w:t>
      </w:r>
      <w:r w:rsidR="00713C5B" w:rsidRPr="0060015E">
        <w:rPr>
          <w:rFonts w:ascii="Times New Roman" w:hAnsi="Times New Roman"/>
          <w:sz w:val="25"/>
          <w:szCs w:val="25"/>
        </w:rPr>
        <w:t xml:space="preserve">(2016 рік </w:t>
      </w:r>
      <w:r w:rsidRPr="0060015E">
        <w:rPr>
          <w:rFonts w:ascii="Times New Roman" w:hAnsi="Times New Roman"/>
          <w:sz w:val="25"/>
          <w:szCs w:val="25"/>
        </w:rPr>
        <w:t>–</w:t>
      </w:r>
      <w:r w:rsidR="00713C5B" w:rsidRPr="0060015E">
        <w:rPr>
          <w:rFonts w:ascii="Times New Roman" w:hAnsi="Times New Roman"/>
          <w:sz w:val="25"/>
          <w:szCs w:val="25"/>
        </w:rPr>
        <w:t xml:space="preserve"> 1 156 658 грн; 2017 рік </w:t>
      </w:r>
      <w:r w:rsidRPr="0060015E">
        <w:rPr>
          <w:rFonts w:ascii="Times New Roman" w:hAnsi="Times New Roman"/>
          <w:sz w:val="25"/>
          <w:szCs w:val="25"/>
        </w:rPr>
        <w:t>–</w:t>
      </w:r>
      <w:r w:rsidR="00713C5B" w:rsidRPr="0060015E">
        <w:rPr>
          <w:rFonts w:ascii="Times New Roman" w:hAnsi="Times New Roman"/>
          <w:sz w:val="25"/>
          <w:szCs w:val="25"/>
        </w:rPr>
        <w:t xml:space="preserve"> 1 487 801 грн; 2018 рік </w:t>
      </w:r>
      <w:r w:rsidRPr="0060015E">
        <w:rPr>
          <w:rFonts w:ascii="Times New Roman" w:hAnsi="Times New Roman"/>
          <w:sz w:val="25"/>
          <w:szCs w:val="25"/>
        </w:rPr>
        <w:t>–</w:t>
      </w:r>
      <w:r w:rsidR="00713C5B" w:rsidRPr="0060015E">
        <w:rPr>
          <w:rFonts w:ascii="Times New Roman" w:hAnsi="Times New Roman"/>
          <w:sz w:val="25"/>
          <w:szCs w:val="25"/>
        </w:rPr>
        <w:t xml:space="preserve"> 1 370 327 грн; 2019 рік </w:t>
      </w:r>
      <w:r w:rsidRPr="0060015E">
        <w:rPr>
          <w:rFonts w:ascii="Times New Roman" w:hAnsi="Times New Roman"/>
          <w:sz w:val="25"/>
          <w:szCs w:val="25"/>
        </w:rPr>
        <w:t>–</w:t>
      </w:r>
      <w:r w:rsidR="00713C5B" w:rsidRPr="0060015E">
        <w:rPr>
          <w:rFonts w:ascii="Times New Roman" w:hAnsi="Times New Roman"/>
          <w:sz w:val="25"/>
          <w:szCs w:val="25"/>
        </w:rPr>
        <w:t xml:space="preserve"> 1</w:t>
      </w:r>
      <w:r w:rsidR="003C04DA">
        <w:rPr>
          <w:rFonts w:ascii="Times New Roman" w:hAnsi="Times New Roman"/>
          <w:sz w:val="25"/>
          <w:szCs w:val="25"/>
        </w:rPr>
        <w:t> </w:t>
      </w:r>
      <w:r w:rsidR="00713C5B" w:rsidRPr="0060015E">
        <w:rPr>
          <w:rFonts w:ascii="Times New Roman" w:hAnsi="Times New Roman"/>
          <w:sz w:val="25"/>
          <w:szCs w:val="25"/>
        </w:rPr>
        <w:t>545</w:t>
      </w:r>
      <w:r w:rsidR="003C04DA">
        <w:rPr>
          <w:rFonts w:ascii="Times New Roman" w:hAnsi="Times New Roman"/>
          <w:sz w:val="25"/>
          <w:szCs w:val="25"/>
        </w:rPr>
        <w:t> </w:t>
      </w:r>
      <w:r w:rsidR="00713C5B" w:rsidRPr="0060015E">
        <w:rPr>
          <w:rFonts w:ascii="Times New Roman" w:hAnsi="Times New Roman"/>
          <w:sz w:val="25"/>
          <w:szCs w:val="25"/>
        </w:rPr>
        <w:t xml:space="preserve">416 грн; 2020 рік </w:t>
      </w:r>
      <w:r w:rsidRPr="0060015E">
        <w:rPr>
          <w:rFonts w:ascii="Times New Roman" w:hAnsi="Times New Roman"/>
          <w:sz w:val="25"/>
          <w:szCs w:val="25"/>
        </w:rPr>
        <w:t>–</w:t>
      </w:r>
      <w:r w:rsidR="00713C5B" w:rsidRPr="0060015E">
        <w:rPr>
          <w:rFonts w:ascii="Times New Roman" w:hAnsi="Times New Roman"/>
          <w:sz w:val="25"/>
          <w:szCs w:val="25"/>
        </w:rPr>
        <w:t xml:space="preserve"> 1 598 309 грн; 2021 рік </w:t>
      </w:r>
      <w:r w:rsidRPr="0060015E">
        <w:rPr>
          <w:rFonts w:ascii="Times New Roman" w:hAnsi="Times New Roman"/>
          <w:sz w:val="25"/>
          <w:szCs w:val="25"/>
        </w:rPr>
        <w:t>–</w:t>
      </w:r>
      <w:r w:rsidR="00713C5B" w:rsidRPr="0060015E">
        <w:rPr>
          <w:rFonts w:ascii="Times New Roman" w:hAnsi="Times New Roman"/>
          <w:sz w:val="25"/>
          <w:szCs w:val="25"/>
        </w:rPr>
        <w:t xml:space="preserve"> 1 687 729 грн). </w:t>
      </w:r>
    </w:p>
    <w:p w14:paraId="3CE4798B" w14:textId="21E46C91"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Відповідно до податкових декларацій </w:t>
      </w:r>
      <w:r w:rsidR="00EF2ECC">
        <w:rPr>
          <w:rFonts w:ascii="Times New Roman" w:hAnsi="Times New Roman"/>
          <w:sz w:val="25"/>
          <w:szCs w:val="25"/>
        </w:rPr>
        <w:t>ОСОБА_</w:t>
      </w:r>
      <w:r w:rsidR="00873B71">
        <w:rPr>
          <w:rFonts w:ascii="Times New Roman" w:hAnsi="Times New Roman"/>
          <w:sz w:val="25"/>
          <w:szCs w:val="25"/>
        </w:rPr>
        <w:t>1</w:t>
      </w:r>
      <w:r w:rsidRPr="0060015E">
        <w:rPr>
          <w:rFonts w:ascii="Times New Roman" w:hAnsi="Times New Roman"/>
          <w:sz w:val="25"/>
          <w:szCs w:val="25"/>
        </w:rPr>
        <w:t xml:space="preserve"> її дохід за 2019</w:t>
      </w:r>
      <w:r w:rsidR="00A1230C" w:rsidRPr="0060015E">
        <w:rPr>
          <w:rFonts w:ascii="Times New Roman" w:hAnsi="Times New Roman"/>
          <w:sz w:val="25"/>
          <w:szCs w:val="25"/>
        </w:rPr>
        <w:t>–</w:t>
      </w:r>
      <w:r w:rsidRPr="0060015E">
        <w:rPr>
          <w:rFonts w:ascii="Times New Roman" w:hAnsi="Times New Roman"/>
          <w:sz w:val="25"/>
          <w:szCs w:val="25"/>
        </w:rPr>
        <w:t xml:space="preserve">2021 роки становив </w:t>
      </w:r>
      <w:r w:rsidRPr="00A1230C">
        <w:rPr>
          <w:rFonts w:ascii="Times New Roman" w:hAnsi="Times New Roman"/>
          <w:sz w:val="25"/>
          <w:szCs w:val="25"/>
        </w:rPr>
        <w:t>2 167 845 грн</w:t>
      </w:r>
      <w:r w:rsidRPr="0060015E">
        <w:rPr>
          <w:rFonts w:ascii="Times New Roman" w:hAnsi="Times New Roman"/>
          <w:sz w:val="25"/>
          <w:szCs w:val="25"/>
        </w:rPr>
        <w:t xml:space="preserve"> (за 2019 рік </w:t>
      </w:r>
      <w:r w:rsidR="00A1230C" w:rsidRPr="0060015E">
        <w:rPr>
          <w:rFonts w:ascii="Times New Roman" w:hAnsi="Times New Roman"/>
          <w:sz w:val="25"/>
          <w:szCs w:val="25"/>
        </w:rPr>
        <w:t>–</w:t>
      </w:r>
      <w:r w:rsidRPr="0060015E">
        <w:rPr>
          <w:rFonts w:ascii="Times New Roman" w:hAnsi="Times New Roman"/>
          <w:sz w:val="25"/>
          <w:szCs w:val="25"/>
        </w:rPr>
        <w:t xml:space="preserve"> 716 237 грн; за 2020 рік</w:t>
      </w:r>
      <w:r w:rsidR="00A1230C">
        <w:rPr>
          <w:rFonts w:ascii="Times New Roman" w:hAnsi="Times New Roman"/>
          <w:sz w:val="25"/>
          <w:szCs w:val="25"/>
        </w:rPr>
        <w:t xml:space="preserve"> </w:t>
      </w:r>
      <w:r w:rsidR="00A1230C" w:rsidRPr="0060015E">
        <w:rPr>
          <w:rFonts w:ascii="Times New Roman" w:hAnsi="Times New Roman"/>
          <w:sz w:val="25"/>
          <w:szCs w:val="25"/>
        </w:rPr>
        <w:t>–</w:t>
      </w:r>
      <w:r w:rsidRPr="0060015E">
        <w:rPr>
          <w:rFonts w:ascii="Times New Roman" w:hAnsi="Times New Roman"/>
          <w:sz w:val="25"/>
          <w:szCs w:val="25"/>
        </w:rPr>
        <w:t xml:space="preserve"> 625 985 грн; за 2021 рік </w:t>
      </w:r>
      <w:r w:rsidR="00A1230C" w:rsidRPr="0060015E">
        <w:rPr>
          <w:rFonts w:ascii="Times New Roman" w:hAnsi="Times New Roman"/>
          <w:sz w:val="25"/>
          <w:szCs w:val="25"/>
        </w:rPr>
        <w:t>–</w:t>
      </w:r>
      <w:r w:rsidRPr="0060015E">
        <w:rPr>
          <w:rFonts w:ascii="Times New Roman" w:hAnsi="Times New Roman"/>
          <w:sz w:val="25"/>
          <w:szCs w:val="25"/>
        </w:rPr>
        <w:t xml:space="preserve"> 825 623 грн).  </w:t>
      </w:r>
    </w:p>
    <w:p w14:paraId="2417AEBA" w14:textId="62CCA9EE"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Проаналізувавши відомості, надані Державною податковою службою України, Комісією встановлено, що за період з 2016 року до 2021 року дохід: </w:t>
      </w:r>
      <w:r w:rsidR="00873B71">
        <w:rPr>
          <w:rFonts w:ascii="Times New Roman" w:hAnsi="Times New Roman"/>
          <w:sz w:val="25"/>
          <w:szCs w:val="25"/>
        </w:rPr>
        <w:t>ОСОБА_8</w:t>
      </w:r>
      <w:r w:rsidRPr="0060015E">
        <w:rPr>
          <w:rFonts w:ascii="Times New Roman" w:hAnsi="Times New Roman"/>
          <w:sz w:val="25"/>
          <w:szCs w:val="25"/>
        </w:rPr>
        <w:t xml:space="preserve"> </w:t>
      </w:r>
      <w:r w:rsidRPr="00A1230C">
        <w:rPr>
          <w:rFonts w:ascii="Times New Roman" w:hAnsi="Times New Roman"/>
          <w:sz w:val="25"/>
          <w:szCs w:val="25"/>
        </w:rPr>
        <w:t>становив 3 916 386 грн</w:t>
      </w:r>
      <w:r w:rsidRPr="0060015E">
        <w:rPr>
          <w:rFonts w:ascii="Times New Roman" w:hAnsi="Times New Roman"/>
          <w:b/>
          <w:sz w:val="25"/>
          <w:szCs w:val="25"/>
        </w:rPr>
        <w:t xml:space="preserve"> </w:t>
      </w:r>
      <w:r w:rsidRPr="0060015E">
        <w:rPr>
          <w:rFonts w:ascii="Times New Roman" w:hAnsi="Times New Roman"/>
          <w:sz w:val="25"/>
          <w:szCs w:val="25"/>
        </w:rPr>
        <w:t xml:space="preserve">(2016 рік </w:t>
      </w:r>
      <w:r w:rsidR="00A1230C" w:rsidRPr="0060015E">
        <w:rPr>
          <w:rFonts w:ascii="Times New Roman" w:hAnsi="Times New Roman"/>
          <w:sz w:val="25"/>
          <w:szCs w:val="25"/>
        </w:rPr>
        <w:t>–</w:t>
      </w:r>
      <w:r w:rsidRPr="0060015E">
        <w:rPr>
          <w:rFonts w:ascii="Times New Roman" w:hAnsi="Times New Roman"/>
          <w:sz w:val="25"/>
          <w:szCs w:val="25"/>
        </w:rPr>
        <w:t xml:space="preserve"> 805 406 грн; 2017 рік </w:t>
      </w:r>
      <w:r w:rsidR="00A1230C" w:rsidRPr="0060015E">
        <w:rPr>
          <w:rFonts w:ascii="Times New Roman" w:hAnsi="Times New Roman"/>
          <w:sz w:val="25"/>
          <w:szCs w:val="25"/>
        </w:rPr>
        <w:t>–</w:t>
      </w:r>
      <w:r w:rsidRPr="0060015E">
        <w:rPr>
          <w:rFonts w:ascii="Times New Roman" w:hAnsi="Times New Roman"/>
          <w:sz w:val="25"/>
          <w:szCs w:val="25"/>
        </w:rPr>
        <w:t xml:space="preserve"> 1 005 282 грн; 2018 рік </w:t>
      </w:r>
      <w:r w:rsidR="00A1230C" w:rsidRPr="0060015E">
        <w:rPr>
          <w:rFonts w:ascii="Times New Roman" w:hAnsi="Times New Roman"/>
          <w:sz w:val="25"/>
          <w:szCs w:val="25"/>
        </w:rPr>
        <w:t>–</w:t>
      </w:r>
      <w:r w:rsidRPr="0060015E">
        <w:rPr>
          <w:rFonts w:ascii="Times New Roman" w:hAnsi="Times New Roman"/>
          <w:sz w:val="25"/>
          <w:szCs w:val="25"/>
        </w:rPr>
        <w:t xml:space="preserve"> 778</w:t>
      </w:r>
      <w:r w:rsidR="003C04DA">
        <w:rPr>
          <w:rFonts w:ascii="Times New Roman" w:hAnsi="Times New Roman"/>
          <w:sz w:val="25"/>
          <w:szCs w:val="25"/>
        </w:rPr>
        <w:t> </w:t>
      </w:r>
      <w:r w:rsidRPr="0060015E">
        <w:rPr>
          <w:rFonts w:ascii="Times New Roman" w:hAnsi="Times New Roman"/>
          <w:sz w:val="25"/>
          <w:szCs w:val="25"/>
        </w:rPr>
        <w:t>397</w:t>
      </w:r>
      <w:r w:rsidR="003C04DA">
        <w:rPr>
          <w:rFonts w:ascii="Times New Roman" w:hAnsi="Times New Roman"/>
          <w:sz w:val="25"/>
          <w:szCs w:val="25"/>
        </w:rPr>
        <w:t> </w:t>
      </w:r>
      <w:r w:rsidRPr="0060015E">
        <w:rPr>
          <w:rFonts w:ascii="Times New Roman" w:hAnsi="Times New Roman"/>
          <w:sz w:val="25"/>
          <w:szCs w:val="25"/>
        </w:rPr>
        <w:t xml:space="preserve">грн; 2019 рік </w:t>
      </w:r>
      <w:r w:rsidR="00A1230C" w:rsidRPr="0060015E">
        <w:rPr>
          <w:rFonts w:ascii="Times New Roman" w:hAnsi="Times New Roman"/>
          <w:sz w:val="25"/>
          <w:szCs w:val="25"/>
        </w:rPr>
        <w:t>–</w:t>
      </w:r>
      <w:r w:rsidR="00A1230C">
        <w:rPr>
          <w:rFonts w:ascii="Times New Roman" w:hAnsi="Times New Roman"/>
          <w:sz w:val="25"/>
          <w:szCs w:val="25"/>
        </w:rPr>
        <w:t xml:space="preserve"> 685 687 грн; 2020 рік</w:t>
      </w:r>
      <w:r w:rsidRPr="0060015E">
        <w:rPr>
          <w:rFonts w:ascii="Times New Roman" w:hAnsi="Times New Roman"/>
          <w:sz w:val="25"/>
          <w:szCs w:val="25"/>
        </w:rPr>
        <w:t xml:space="preserve"> </w:t>
      </w:r>
      <w:r w:rsidR="00A1230C" w:rsidRPr="0060015E">
        <w:rPr>
          <w:rFonts w:ascii="Times New Roman" w:hAnsi="Times New Roman"/>
          <w:sz w:val="25"/>
          <w:szCs w:val="25"/>
        </w:rPr>
        <w:t>–</w:t>
      </w:r>
      <w:r w:rsidR="00A1230C">
        <w:rPr>
          <w:rFonts w:ascii="Times New Roman" w:hAnsi="Times New Roman"/>
          <w:sz w:val="25"/>
          <w:szCs w:val="25"/>
        </w:rPr>
        <w:t xml:space="preserve"> 314 666 грн; 2021 рік</w:t>
      </w:r>
      <w:r w:rsidRPr="0060015E">
        <w:rPr>
          <w:rFonts w:ascii="Times New Roman" w:hAnsi="Times New Roman"/>
          <w:sz w:val="25"/>
          <w:szCs w:val="25"/>
        </w:rPr>
        <w:t xml:space="preserve"> </w:t>
      </w:r>
      <w:r w:rsidR="00A1230C" w:rsidRPr="0060015E">
        <w:rPr>
          <w:rFonts w:ascii="Times New Roman" w:hAnsi="Times New Roman"/>
          <w:sz w:val="25"/>
          <w:szCs w:val="25"/>
        </w:rPr>
        <w:t>–</w:t>
      </w:r>
      <w:r w:rsidRPr="0060015E">
        <w:rPr>
          <w:rFonts w:ascii="Times New Roman" w:hAnsi="Times New Roman"/>
          <w:sz w:val="25"/>
          <w:szCs w:val="25"/>
        </w:rPr>
        <w:t xml:space="preserve"> 323 948 грн); </w:t>
      </w:r>
      <w:r w:rsidR="00873B71">
        <w:rPr>
          <w:rFonts w:ascii="Times New Roman" w:hAnsi="Times New Roman"/>
          <w:sz w:val="25"/>
          <w:szCs w:val="25"/>
        </w:rPr>
        <w:t>ОСОБА_7</w:t>
      </w:r>
      <w:r w:rsidRPr="0060015E">
        <w:rPr>
          <w:rFonts w:ascii="Times New Roman" w:hAnsi="Times New Roman"/>
          <w:sz w:val="25"/>
          <w:szCs w:val="25"/>
        </w:rPr>
        <w:t xml:space="preserve"> </w:t>
      </w:r>
      <w:r w:rsidR="00A1230C" w:rsidRPr="0060015E">
        <w:rPr>
          <w:rFonts w:ascii="Times New Roman" w:hAnsi="Times New Roman"/>
          <w:sz w:val="25"/>
          <w:szCs w:val="25"/>
        </w:rPr>
        <w:t>–</w:t>
      </w:r>
      <w:r w:rsidRPr="0060015E">
        <w:rPr>
          <w:rFonts w:ascii="Times New Roman" w:hAnsi="Times New Roman"/>
          <w:b/>
          <w:sz w:val="25"/>
          <w:szCs w:val="25"/>
        </w:rPr>
        <w:t xml:space="preserve"> </w:t>
      </w:r>
      <w:r w:rsidRPr="00A1230C">
        <w:rPr>
          <w:rFonts w:ascii="Times New Roman" w:hAnsi="Times New Roman"/>
          <w:sz w:val="25"/>
          <w:szCs w:val="25"/>
        </w:rPr>
        <w:t>8 174 509 грн</w:t>
      </w:r>
      <w:r w:rsidRPr="0060015E">
        <w:rPr>
          <w:rFonts w:ascii="Times New Roman" w:hAnsi="Times New Roman"/>
          <w:b/>
          <w:sz w:val="25"/>
          <w:szCs w:val="25"/>
        </w:rPr>
        <w:t xml:space="preserve"> </w:t>
      </w:r>
      <w:r w:rsidRPr="0060015E">
        <w:rPr>
          <w:rFonts w:ascii="Times New Roman" w:hAnsi="Times New Roman"/>
          <w:sz w:val="25"/>
          <w:szCs w:val="25"/>
        </w:rPr>
        <w:t xml:space="preserve">(2016 рік </w:t>
      </w:r>
      <w:r w:rsidR="00A1230C" w:rsidRPr="0060015E">
        <w:rPr>
          <w:rFonts w:ascii="Times New Roman" w:hAnsi="Times New Roman"/>
          <w:sz w:val="25"/>
          <w:szCs w:val="25"/>
        </w:rPr>
        <w:t>–</w:t>
      </w:r>
      <w:r w:rsidRPr="0060015E">
        <w:rPr>
          <w:rFonts w:ascii="Times New Roman" w:hAnsi="Times New Roman"/>
          <w:sz w:val="25"/>
          <w:szCs w:val="25"/>
        </w:rPr>
        <w:t xml:space="preserve"> 969 006 грн; 2017 рік </w:t>
      </w:r>
      <w:r w:rsidR="00A1230C" w:rsidRPr="0060015E">
        <w:rPr>
          <w:rFonts w:ascii="Times New Roman" w:hAnsi="Times New Roman"/>
          <w:sz w:val="25"/>
          <w:szCs w:val="25"/>
        </w:rPr>
        <w:t>–</w:t>
      </w:r>
      <w:r w:rsidRPr="0060015E">
        <w:rPr>
          <w:rFonts w:ascii="Times New Roman" w:hAnsi="Times New Roman"/>
          <w:sz w:val="25"/>
          <w:szCs w:val="25"/>
        </w:rPr>
        <w:t xml:space="preserve"> 1 637 503 грн; 2018 рік </w:t>
      </w:r>
      <w:r w:rsidR="00A1230C" w:rsidRPr="0060015E">
        <w:rPr>
          <w:rFonts w:ascii="Times New Roman" w:hAnsi="Times New Roman"/>
          <w:sz w:val="25"/>
          <w:szCs w:val="25"/>
        </w:rPr>
        <w:t>–</w:t>
      </w:r>
      <w:r w:rsidRPr="0060015E">
        <w:rPr>
          <w:rFonts w:ascii="Times New Roman" w:hAnsi="Times New Roman"/>
          <w:sz w:val="25"/>
          <w:szCs w:val="25"/>
        </w:rPr>
        <w:t xml:space="preserve">1 702 098 грн; 2019 рік </w:t>
      </w:r>
      <w:r w:rsidR="00A1230C" w:rsidRPr="0060015E">
        <w:rPr>
          <w:rFonts w:ascii="Times New Roman" w:hAnsi="Times New Roman"/>
          <w:sz w:val="25"/>
          <w:szCs w:val="25"/>
        </w:rPr>
        <w:t>–</w:t>
      </w:r>
      <w:r w:rsidRPr="0060015E">
        <w:rPr>
          <w:rFonts w:ascii="Times New Roman" w:hAnsi="Times New Roman"/>
          <w:sz w:val="25"/>
          <w:szCs w:val="25"/>
        </w:rPr>
        <w:t xml:space="preserve"> 1 337 985 грн; 2020 рік </w:t>
      </w:r>
      <w:r w:rsidR="00A1230C" w:rsidRPr="0060015E">
        <w:rPr>
          <w:rFonts w:ascii="Times New Roman" w:hAnsi="Times New Roman"/>
          <w:sz w:val="25"/>
          <w:szCs w:val="25"/>
        </w:rPr>
        <w:t>–</w:t>
      </w:r>
      <w:r w:rsidRPr="0060015E">
        <w:rPr>
          <w:rFonts w:ascii="Times New Roman" w:hAnsi="Times New Roman"/>
          <w:sz w:val="25"/>
          <w:szCs w:val="25"/>
        </w:rPr>
        <w:t xml:space="preserve"> 1 228 822 грн; 2021 рік </w:t>
      </w:r>
      <w:r w:rsidR="00A1230C" w:rsidRPr="0060015E">
        <w:rPr>
          <w:rFonts w:ascii="Times New Roman" w:hAnsi="Times New Roman"/>
          <w:sz w:val="25"/>
          <w:szCs w:val="25"/>
        </w:rPr>
        <w:t>–</w:t>
      </w:r>
      <w:r w:rsidRPr="0060015E">
        <w:rPr>
          <w:rFonts w:ascii="Times New Roman" w:hAnsi="Times New Roman"/>
          <w:sz w:val="25"/>
          <w:szCs w:val="25"/>
        </w:rPr>
        <w:t xml:space="preserve"> 1 299 095 грн). </w:t>
      </w:r>
    </w:p>
    <w:p w14:paraId="3B96D842" w14:textId="59D707B1" w:rsidR="00843F9C" w:rsidRPr="0060015E" w:rsidRDefault="00A1230C" w:rsidP="0060015E">
      <w:pPr>
        <w:spacing w:after="0" w:line="240" w:lineRule="auto"/>
        <w:ind w:firstLine="708"/>
        <w:jc w:val="both"/>
        <w:rPr>
          <w:rFonts w:ascii="Times New Roman" w:hAnsi="Times New Roman"/>
          <w:sz w:val="25"/>
          <w:szCs w:val="25"/>
        </w:rPr>
      </w:pPr>
      <w:r>
        <w:rPr>
          <w:rFonts w:ascii="Times New Roman" w:hAnsi="Times New Roman"/>
          <w:sz w:val="25"/>
          <w:szCs w:val="25"/>
        </w:rPr>
        <w:t>Водночас</w:t>
      </w:r>
      <w:r w:rsidR="00713C5B" w:rsidRPr="0060015E">
        <w:rPr>
          <w:rFonts w:ascii="Times New Roman" w:hAnsi="Times New Roman"/>
          <w:sz w:val="25"/>
          <w:szCs w:val="25"/>
        </w:rPr>
        <w:t xml:space="preserve"> Комісією встановлено, що </w:t>
      </w:r>
      <w:r w:rsidR="00713C5B" w:rsidRPr="00A1230C">
        <w:rPr>
          <w:rFonts w:ascii="Times New Roman" w:hAnsi="Times New Roman"/>
          <w:sz w:val="25"/>
          <w:szCs w:val="25"/>
        </w:rPr>
        <w:t>за період 2018</w:t>
      </w:r>
      <w:r w:rsidRPr="0060015E">
        <w:rPr>
          <w:rFonts w:ascii="Times New Roman" w:hAnsi="Times New Roman"/>
          <w:sz w:val="25"/>
          <w:szCs w:val="25"/>
        </w:rPr>
        <w:t>–</w:t>
      </w:r>
      <w:r w:rsidR="00713C5B" w:rsidRPr="00A1230C">
        <w:rPr>
          <w:rFonts w:ascii="Times New Roman" w:hAnsi="Times New Roman"/>
          <w:sz w:val="25"/>
          <w:szCs w:val="25"/>
        </w:rPr>
        <w:t xml:space="preserve">2019 років </w:t>
      </w:r>
      <w:r w:rsidR="00873B71">
        <w:rPr>
          <w:rFonts w:ascii="Times New Roman" w:hAnsi="Times New Roman"/>
          <w:sz w:val="25"/>
          <w:szCs w:val="25"/>
        </w:rPr>
        <w:t>ОСОБА_7</w:t>
      </w:r>
      <w:r w:rsidR="00713C5B" w:rsidRPr="00A1230C">
        <w:rPr>
          <w:rFonts w:ascii="Times New Roman" w:hAnsi="Times New Roman"/>
          <w:sz w:val="25"/>
          <w:szCs w:val="25"/>
        </w:rPr>
        <w:t xml:space="preserve"> здійснив видатки на суму 5 928 903 грн.</w:t>
      </w:r>
      <w:r w:rsidR="00713C5B" w:rsidRPr="0060015E">
        <w:rPr>
          <w:rFonts w:ascii="Times New Roman" w:hAnsi="Times New Roman"/>
          <w:b/>
          <w:sz w:val="25"/>
          <w:szCs w:val="25"/>
        </w:rPr>
        <w:t xml:space="preserve"> </w:t>
      </w:r>
      <w:r w:rsidR="00713C5B" w:rsidRPr="0060015E">
        <w:rPr>
          <w:rFonts w:ascii="Times New Roman" w:hAnsi="Times New Roman"/>
          <w:sz w:val="25"/>
          <w:szCs w:val="25"/>
        </w:rPr>
        <w:t xml:space="preserve">Так, відповідно до договорів купівлі-продажу </w:t>
      </w:r>
      <w:r w:rsidR="00873B71">
        <w:rPr>
          <w:rFonts w:ascii="Times New Roman" w:hAnsi="Times New Roman"/>
          <w:sz w:val="25"/>
          <w:szCs w:val="25"/>
        </w:rPr>
        <w:t>ОСОБА_7</w:t>
      </w:r>
      <w:r w:rsidR="00713C5B" w:rsidRPr="0060015E">
        <w:rPr>
          <w:rFonts w:ascii="Times New Roman" w:hAnsi="Times New Roman"/>
          <w:sz w:val="25"/>
          <w:szCs w:val="25"/>
        </w:rPr>
        <w:t xml:space="preserve"> придбав таке нерухоме майно:</w:t>
      </w:r>
    </w:p>
    <w:p w14:paraId="24F328C8" w14:textId="11D3F198" w:rsidR="00843F9C" w:rsidRPr="0060015E" w:rsidRDefault="00A1230C"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24 квітня 2018 року </w:t>
      </w:r>
      <w:r w:rsidRPr="0060015E">
        <w:rPr>
          <w:rFonts w:ascii="Times New Roman" w:hAnsi="Times New Roman"/>
          <w:sz w:val="25"/>
          <w:szCs w:val="25"/>
        </w:rPr>
        <w:t>–</w:t>
      </w:r>
      <w:r w:rsidR="006B3CF7">
        <w:rPr>
          <w:rFonts w:ascii="Times New Roman" w:hAnsi="Times New Roman"/>
          <w:sz w:val="25"/>
          <w:szCs w:val="25"/>
        </w:rPr>
        <w:t xml:space="preserve"> квартиру за ціною 4 368 000 грн;</w:t>
      </w:r>
    </w:p>
    <w:p w14:paraId="1F703B1A" w14:textId="6E92B700" w:rsidR="00843F9C" w:rsidRPr="0060015E" w:rsidRDefault="00A1230C" w:rsidP="0060015E">
      <w:pPr>
        <w:spacing w:after="0" w:line="240" w:lineRule="auto"/>
        <w:ind w:firstLine="708"/>
        <w:jc w:val="both"/>
        <w:rPr>
          <w:rFonts w:ascii="Times New Roman" w:hAnsi="Times New Roman"/>
          <w:b/>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23 березня 2018 року </w:t>
      </w:r>
      <w:r w:rsidRPr="0060015E">
        <w:rPr>
          <w:rFonts w:ascii="Times New Roman" w:hAnsi="Times New Roman"/>
          <w:sz w:val="25"/>
          <w:szCs w:val="25"/>
        </w:rPr>
        <w:t>–</w:t>
      </w:r>
      <w:r w:rsidR="006B3CF7">
        <w:rPr>
          <w:rFonts w:ascii="Times New Roman" w:hAnsi="Times New Roman"/>
          <w:sz w:val="25"/>
          <w:szCs w:val="25"/>
        </w:rPr>
        <w:t xml:space="preserve"> 2/3 частини житлового будинку</w:t>
      </w:r>
      <w:r w:rsidR="00713C5B" w:rsidRPr="0060015E">
        <w:rPr>
          <w:rFonts w:ascii="Times New Roman" w:hAnsi="Times New Roman"/>
          <w:sz w:val="25"/>
          <w:szCs w:val="25"/>
        </w:rPr>
        <w:t xml:space="preserve"> за ціною 719 668</w:t>
      </w:r>
      <w:r w:rsidR="00713C5B" w:rsidRPr="0060015E">
        <w:rPr>
          <w:rFonts w:ascii="Times New Roman" w:hAnsi="Times New Roman"/>
          <w:b/>
          <w:sz w:val="25"/>
          <w:szCs w:val="25"/>
        </w:rPr>
        <w:t xml:space="preserve"> </w:t>
      </w:r>
      <w:r w:rsidR="00713C5B" w:rsidRPr="0060015E">
        <w:rPr>
          <w:rFonts w:ascii="Times New Roman" w:hAnsi="Times New Roman"/>
          <w:sz w:val="25"/>
          <w:szCs w:val="25"/>
        </w:rPr>
        <w:t>грн та 2/3 частини земельної ділянки вар</w:t>
      </w:r>
      <w:r w:rsidR="006B3CF7">
        <w:rPr>
          <w:rFonts w:ascii="Times New Roman" w:hAnsi="Times New Roman"/>
          <w:sz w:val="25"/>
          <w:szCs w:val="25"/>
        </w:rPr>
        <w:t>тістю 688 275 грн;</w:t>
      </w:r>
    </w:p>
    <w:p w14:paraId="2F9821FF" w14:textId="28C09E23" w:rsidR="00843F9C" w:rsidRPr="0060015E" w:rsidRDefault="00A1230C"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25</w:t>
      </w:r>
      <w:r w:rsidR="006B3CF7">
        <w:rPr>
          <w:rFonts w:ascii="Times New Roman" w:hAnsi="Times New Roman"/>
          <w:sz w:val="25"/>
          <w:szCs w:val="25"/>
        </w:rPr>
        <w:t xml:space="preserve"> січня 2019 року – </w:t>
      </w:r>
      <w:proofErr w:type="spellStart"/>
      <w:r w:rsidR="006B3CF7">
        <w:rPr>
          <w:rFonts w:ascii="Times New Roman" w:hAnsi="Times New Roman"/>
          <w:sz w:val="25"/>
          <w:szCs w:val="25"/>
        </w:rPr>
        <w:t>машиномісце</w:t>
      </w:r>
      <w:proofErr w:type="spellEnd"/>
      <w:r w:rsidR="006B3CF7">
        <w:rPr>
          <w:rFonts w:ascii="Times New Roman" w:hAnsi="Times New Roman"/>
          <w:sz w:val="25"/>
          <w:szCs w:val="25"/>
        </w:rPr>
        <w:t xml:space="preserve"> </w:t>
      </w:r>
      <w:r w:rsidR="00713C5B" w:rsidRPr="0060015E">
        <w:rPr>
          <w:rFonts w:ascii="Times New Roman" w:hAnsi="Times New Roman"/>
          <w:sz w:val="25"/>
          <w:szCs w:val="25"/>
        </w:rPr>
        <w:t>за ціною 102 960 грн</w:t>
      </w:r>
      <w:r w:rsidR="006B3CF7">
        <w:rPr>
          <w:rFonts w:ascii="Times New Roman" w:hAnsi="Times New Roman"/>
          <w:sz w:val="25"/>
          <w:szCs w:val="25"/>
        </w:rPr>
        <w:t>;</w:t>
      </w:r>
      <w:r w:rsidR="00713C5B" w:rsidRPr="0060015E">
        <w:rPr>
          <w:rFonts w:ascii="Times New Roman" w:hAnsi="Times New Roman"/>
          <w:sz w:val="25"/>
          <w:szCs w:val="25"/>
        </w:rPr>
        <w:t xml:space="preserve"> </w:t>
      </w:r>
    </w:p>
    <w:p w14:paraId="7A5D0D66" w14:textId="028F11D7" w:rsidR="00843F9C" w:rsidRPr="0060015E" w:rsidRDefault="00A1230C"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w:t>
      </w:r>
      <w:r w:rsidR="006B3CF7">
        <w:rPr>
          <w:rFonts w:ascii="Times New Roman" w:hAnsi="Times New Roman"/>
          <w:sz w:val="25"/>
          <w:szCs w:val="25"/>
        </w:rPr>
        <w:t xml:space="preserve">08 листопада 2019 року – гараж </w:t>
      </w:r>
      <w:r w:rsidR="00713C5B" w:rsidRPr="0060015E">
        <w:rPr>
          <w:rFonts w:ascii="Times New Roman" w:hAnsi="Times New Roman"/>
          <w:sz w:val="25"/>
          <w:szCs w:val="25"/>
        </w:rPr>
        <w:t xml:space="preserve">за ціною 50 000 грн. </w:t>
      </w:r>
    </w:p>
    <w:p w14:paraId="5ED7F31F" w14:textId="557D4C64" w:rsidR="00843F9C" w:rsidRPr="0060015E" w:rsidRDefault="006B3CF7" w:rsidP="0060015E">
      <w:pPr>
        <w:spacing w:after="0" w:line="240" w:lineRule="auto"/>
        <w:ind w:firstLine="708"/>
        <w:jc w:val="both"/>
        <w:rPr>
          <w:rFonts w:ascii="Times New Roman" w:hAnsi="Times New Roman"/>
          <w:sz w:val="25"/>
          <w:szCs w:val="25"/>
        </w:rPr>
      </w:pPr>
      <w:r>
        <w:rPr>
          <w:rFonts w:ascii="Times New Roman" w:hAnsi="Times New Roman"/>
          <w:sz w:val="25"/>
          <w:szCs w:val="25"/>
        </w:rPr>
        <w:t xml:space="preserve">За період </w:t>
      </w:r>
      <w:r w:rsidR="0093457D">
        <w:rPr>
          <w:rFonts w:ascii="Times New Roman" w:hAnsi="Times New Roman"/>
          <w:sz w:val="25"/>
          <w:szCs w:val="25"/>
        </w:rPr>
        <w:t>2016</w:t>
      </w:r>
      <w:r w:rsidRPr="0060015E">
        <w:rPr>
          <w:rFonts w:ascii="Times New Roman" w:hAnsi="Times New Roman"/>
          <w:sz w:val="25"/>
          <w:szCs w:val="25"/>
        </w:rPr>
        <w:t>–</w:t>
      </w:r>
      <w:r>
        <w:rPr>
          <w:rFonts w:ascii="Times New Roman" w:hAnsi="Times New Roman"/>
          <w:sz w:val="25"/>
          <w:szCs w:val="25"/>
        </w:rPr>
        <w:t>2021 років</w:t>
      </w:r>
      <w:r w:rsidR="00713C5B" w:rsidRPr="006B3CF7">
        <w:rPr>
          <w:rFonts w:ascii="Times New Roman" w:hAnsi="Times New Roman"/>
          <w:sz w:val="25"/>
          <w:szCs w:val="25"/>
        </w:rPr>
        <w:t xml:space="preserve"> </w:t>
      </w:r>
      <w:r w:rsidR="00873B71">
        <w:rPr>
          <w:rFonts w:ascii="Times New Roman" w:hAnsi="Times New Roman"/>
          <w:sz w:val="25"/>
          <w:szCs w:val="25"/>
        </w:rPr>
        <w:t>ОСОБА_8</w:t>
      </w:r>
      <w:r w:rsidR="00713C5B" w:rsidRPr="006B3CF7">
        <w:rPr>
          <w:rFonts w:ascii="Times New Roman" w:hAnsi="Times New Roman"/>
          <w:sz w:val="25"/>
          <w:szCs w:val="25"/>
        </w:rPr>
        <w:t xml:space="preserve"> здійснила видатки на суму 13</w:t>
      </w:r>
      <w:r w:rsidR="003C04DA">
        <w:rPr>
          <w:rFonts w:ascii="Times New Roman" w:hAnsi="Times New Roman"/>
          <w:sz w:val="25"/>
          <w:szCs w:val="25"/>
        </w:rPr>
        <w:t> </w:t>
      </w:r>
      <w:r w:rsidR="00713C5B" w:rsidRPr="006B3CF7">
        <w:rPr>
          <w:rFonts w:ascii="Times New Roman" w:hAnsi="Times New Roman"/>
          <w:sz w:val="25"/>
          <w:szCs w:val="25"/>
        </w:rPr>
        <w:t>034</w:t>
      </w:r>
      <w:r w:rsidR="003C04DA">
        <w:rPr>
          <w:rFonts w:ascii="Times New Roman" w:hAnsi="Times New Roman"/>
          <w:sz w:val="25"/>
          <w:szCs w:val="25"/>
        </w:rPr>
        <w:t> </w:t>
      </w:r>
      <w:r w:rsidR="00713C5B" w:rsidRPr="006B3CF7">
        <w:rPr>
          <w:rFonts w:ascii="Times New Roman" w:hAnsi="Times New Roman"/>
          <w:sz w:val="25"/>
          <w:szCs w:val="25"/>
        </w:rPr>
        <w:t>125</w:t>
      </w:r>
      <w:r w:rsidR="003C04DA">
        <w:rPr>
          <w:rFonts w:ascii="Times New Roman" w:hAnsi="Times New Roman"/>
          <w:sz w:val="25"/>
          <w:szCs w:val="25"/>
        </w:rPr>
        <w:t> </w:t>
      </w:r>
      <w:r w:rsidR="00713C5B" w:rsidRPr="006B3CF7">
        <w:rPr>
          <w:rFonts w:ascii="Times New Roman" w:hAnsi="Times New Roman"/>
          <w:sz w:val="25"/>
          <w:szCs w:val="25"/>
        </w:rPr>
        <w:t>грн.</w:t>
      </w:r>
      <w:r w:rsidR="00713C5B" w:rsidRPr="0060015E">
        <w:rPr>
          <w:rFonts w:ascii="Times New Roman" w:hAnsi="Times New Roman"/>
          <w:b/>
          <w:sz w:val="25"/>
          <w:szCs w:val="25"/>
        </w:rPr>
        <w:t xml:space="preserve"> </w:t>
      </w:r>
      <w:r w:rsidR="00713C5B" w:rsidRPr="0060015E">
        <w:rPr>
          <w:rFonts w:ascii="Times New Roman" w:hAnsi="Times New Roman"/>
          <w:sz w:val="25"/>
          <w:szCs w:val="25"/>
        </w:rPr>
        <w:t xml:space="preserve">Відповідно до договорів купівлі-продажу </w:t>
      </w:r>
      <w:r w:rsidR="00960C4B">
        <w:rPr>
          <w:rFonts w:ascii="Times New Roman" w:hAnsi="Times New Roman"/>
          <w:sz w:val="25"/>
          <w:szCs w:val="25"/>
        </w:rPr>
        <w:t>ОСОБА_8</w:t>
      </w:r>
      <w:r w:rsidR="00713C5B" w:rsidRPr="0060015E">
        <w:rPr>
          <w:rFonts w:ascii="Times New Roman" w:hAnsi="Times New Roman"/>
          <w:b/>
          <w:sz w:val="25"/>
          <w:szCs w:val="25"/>
        </w:rPr>
        <w:t xml:space="preserve"> </w:t>
      </w:r>
      <w:r w:rsidR="00713C5B" w:rsidRPr="0060015E">
        <w:rPr>
          <w:rFonts w:ascii="Times New Roman" w:hAnsi="Times New Roman"/>
          <w:sz w:val="25"/>
          <w:szCs w:val="25"/>
        </w:rPr>
        <w:t>придбала таке нерухоме майно:</w:t>
      </w:r>
    </w:p>
    <w:p w14:paraId="1D96C9D9" w14:textId="4CF54ECA" w:rsidR="00843F9C" w:rsidRPr="0060015E" w:rsidRDefault="006B3CF7" w:rsidP="0060015E">
      <w:pPr>
        <w:spacing w:after="0" w:line="240" w:lineRule="auto"/>
        <w:ind w:firstLine="708"/>
        <w:jc w:val="both"/>
        <w:rPr>
          <w:rFonts w:ascii="Times New Roman" w:hAnsi="Times New Roman"/>
          <w:b/>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12 лютого 2016 року </w:t>
      </w:r>
      <w:r w:rsidRPr="0060015E">
        <w:rPr>
          <w:rFonts w:ascii="Times New Roman" w:hAnsi="Times New Roman"/>
          <w:sz w:val="25"/>
          <w:szCs w:val="25"/>
        </w:rPr>
        <w:t>–</w:t>
      </w:r>
      <w:r>
        <w:rPr>
          <w:rFonts w:ascii="Times New Roman" w:hAnsi="Times New Roman"/>
          <w:sz w:val="25"/>
          <w:szCs w:val="25"/>
        </w:rPr>
        <w:t xml:space="preserve"> приміщення аптеки </w:t>
      </w:r>
      <w:r w:rsidR="00713C5B" w:rsidRPr="0060015E">
        <w:rPr>
          <w:rFonts w:ascii="Times New Roman" w:hAnsi="Times New Roman"/>
          <w:sz w:val="25"/>
          <w:szCs w:val="25"/>
        </w:rPr>
        <w:t>за ціною 1 716 000 грн</w:t>
      </w:r>
      <w:r>
        <w:rPr>
          <w:rFonts w:ascii="Times New Roman" w:hAnsi="Times New Roman"/>
          <w:sz w:val="25"/>
          <w:szCs w:val="25"/>
        </w:rPr>
        <w:t>;</w:t>
      </w:r>
      <w:r w:rsidR="00713C5B" w:rsidRPr="0060015E">
        <w:rPr>
          <w:rFonts w:ascii="Times New Roman" w:hAnsi="Times New Roman"/>
          <w:sz w:val="25"/>
          <w:szCs w:val="25"/>
        </w:rPr>
        <w:t xml:space="preserve"> </w:t>
      </w:r>
    </w:p>
    <w:p w14:paraId="3CCA5EA7" w14:textId="21B949E3" w:rsidR="00843F9C" w:rsidRPr="0060015E" w:rsidRDefault="006B3CF7"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12 листопада 2019 року </w:t>
      </w:r>
      <w:r w:rsidRPr="0060015E">
        <w:rPr>
          <w:rFonts w:ascii="Times New Roman" w:hAnsi="Times New Roman"/>
          <w:sz w:val="25"/>
          <w:szCs w:val="25"/>
        </w:rPr>
        <w:t>–</w:t>
      </w:r>
      <w:r>
        <w:rPr>
          <w:rFonts w:ascii="Times New Roman" w:hAnsi="Times New Roman"/>
          <w:sz w:val="25"/>
          <w:szCs w:val="25"/>
        </w:rPr>
        <w:t xml:space="preserve"> земельну ділянку за ціною 2 437 750 грн;</w:t>
      </w:r>
      <w:r w:rsidR="00713C5B" w:rsidRPr="0060015E">
        <w:rPr>
          <w:rFonts w:ascii="Times New Roman" w:hAnsi="Times New Roman"/>
          <w:sz w:val="25"/>
          <w:szCs w:val="25"/>
        </w:rPr>
        <w:t xml:space="preserve"> </w:t>
      </w:r>
    </w:p>
    <w:p w14:paraId="3A9DF7D2" w14:textId="7E9523FD" w:rsidR="00843F9C" w:rsidRPr="0060015E" w:rsidRDefault="006B3CF7"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08 листопад</w:t>
      </w:r>
      <w:r>
        <w:rPr>
          <w:rFonts w:ascii="Times New Roman" w:hAnsi="Times New Roman"/>
          <w:sz w:val="25"/>
          <w:szCs w:val="25"/>
        </w:rPr>
        <w:t xml:space="preserve">а 2019 року </w:t>
      </w:r>
      <w:r w:rsidRPr="0060015E">
        <w:rPr>
          <w:rFonts w:ascii="Times New Roman" w:hAnsi="Times New Roman"/>
          <w:sz w:val="25"/>
          <w:szCs w:val="25"/>
        </w:rPr>
        <w:t>–</w:t>
      </w:r>
      <w:r>
        <w:rPr>
          <w:rFonts w:ascii="Times New Roman" w:hAnsi="Times New Roman"/>
          <w:sz w:val="25"/>
          <w:szCs w:val="25"/>
        </w:rPr>
        <w:t xml:space="preserve"> житловий будинок </w:t>
      </w:r>
      <w:r w:rsidR="00713C5B" w:rsidRPr="0060015E">
        <w:rPr>
          <w:rFonts w:ascii="Times New Roman" w:hAnsi="Times New Roman"/>
          <w:sz w:val="25"/>
          <w:szCs w:val="25"/>
        </w:rPr>
        <w:t xml:space="preserve">за ціною 1 124 494 грн та земельну ділянку </w:t>
      </w:r>
      <w:r>
        <w:rPr>
          <w:rFonts w:ascii="Times New Roman" w:hAnsi="Times New Roman"/>
          <w:sz w:val="25"/>
          <w:szCs w:val="25"/>
        </w:rPr>
        <w:t>за ціною 723 900 грн;</w:t>
      </w:r>
    </w:p>
    <w:p w14:paraId="5939143F" w14:textId="4E9C99A4" w:rsidR="00843F9C" w:rsidRPr="0060015E" w:rsidRDefault="006B3CF7"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26 березня 2020 року </w:t>
      </w:r>
      <w:r w:rsidRPr="0060015E">
        <w:rPr>
          <w:rFonts w:ascii="Times New Roman" w:hAnsi="Times New Roman"/>
          <w:sz w:val="25"/>
          <w:szCs w:val="25"/>
        </w:rPr>
        <w:t>–</w:t>
      </w:r>
      <w:r>
        <w:rPr>
          <w:rFonts w:ascii="Times New Roman" w:hAnsi="Times New Roman"/>
          <w:sz w:val="25"/>
          <w:szCs w:val="25"/>
        </w:rPr>
        <w:t xml:space="preserve"> нежитлові приміщення за ціною 3 188 687 грн;</w:t>
      </w:r>
      <w:r w:rsidR="00713C5B" w:rsidRPr="0060015E">
        <w:rPr>
          <w:rFonts w:ascii="Times New Roman" w:hAnsi="Times New Roman"/>
          <w:sz w:val="25"/>
          <w:szCs w:val="25"/>
        </w:rPr>
        <w:t xml:space="preserve"> </w:t>
      </w:r>
    </w:p>
    <w:p w14:paraId="7DCA905F" w14:textId="028797A7" w:rsidR="00843F9C" w:rsidRPr="0060015E" w:rsidRDefault="006B3CF7"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18 серпня 2020 року </w:t>
      </w:r>
      <w:r w:rsidRPr="0060015E">
        <w:rPr>
          <w:rFonts w:ascii="Times New Roman" w:hAnsi="Times New Roman"/>
          <w:sz w:val="25"/>
          <w:szCs w:val="25"/>
        </w:rPr>
        <w:t>–</w:t>
      </w:r>
      <w:r>
        <w:rPr>
          <w:rFonts w:ascii="Times New Roman" w:hAnsi="Times New Roman"/>
          <w:sz w:val="25"/>
          <w:szCs w:val="25"/>
        </w:rPr>
        <w:t xml:space="preserve"> земельну ділянку </w:t>
      </w:r>
      <w:r w:rsidR="00713C5B" w:rsidRPr="0060015E">
        <w:rPr>
          <w:rFonts w:ascii="Times New Roman" w:hAnsi="Times New Roman"/>
          <w:sz w:val="25"/>
          <w:szCs w:val="25"/>
        </w:rPr>
        <w:t>за ціною 2 980 000 грн</w:t>
      </w:r>
      <w:r>
        <w:rPr>
          <w:rFonts w:ascii="Times New Roman" w:hAnsi="Times New Roman"/>
          <w:sz w:val="25"/>
          <w:szCs w:val="25"/>
        </w:rPr>
        <w:t>;</w:t>
      </w:r>
    </w:p>
    <w:p w14:paraId="5F118465" w14:textId="5A45070B" w:rsidR="00843F9C" w:rsidRPr="0060015E" w:rsidRDefault="006B3CF7"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sidR="00713C5B" w:rsidRPr="0060015E">
        <w:rPr>
          <w:rFonts w:ascii="Times New Roman" w:hAnsi="Times New Roman"/>
          <w:sz w:val="25"/>
          <w:szCs w:val="25"/>
        </w:rPr>
        <w:t xml:space="preserve"> 28 липня 2021 року </w:t>
      </w:r>
      <w:r w:rsidRPr="0060015E">
        <w:rPr>
          <w:rFonts w:ascii="Times New Roman" w:hAnsi="Times New Roman"/>
          <w:sz w:val="25"/>
          <w:szCs w:val="25"/>
        </w:rPr>
        <w:t>–</w:t>
      </w:r>
      <w:r>
        <w:rPr>
          <w:rFonts w:ascii="Times New Roman" w:hAnsi="Times New Roman"/>
          <w:sz w:val="25"/>
          <w:szCs w:val="25"/>
        </w:rPr>
        <w:t xml:space="preserve"> земельну ділянку </w:t>
      </w:r>
      <w:r w:rsidR="00713C5B" w:rsidRPr="0060015E">
        <w:rPr>
          <w:rFonts w:ascii="Times New Roman" w:hAnsi="Times New Roman"/>
          <w:sz w:val="25"/>
          <w:szCs w:val="25"/>
        </w:rPr>
        <w:t>за ціною 863 294 грн.</w:t>
      </w:r>
    </w:p>
    <w:p w14:paraId="2E8039B2" w14:textId="11942B3D" w:rsidR="00843F9C" w:rsidRPr="0060015E" w:rsidRDefault="00713C5B" w:rsidP="0093457D">
      <w:pPr>
        <w:spacing w:after="0" w:line="240" w:lineRule="auto"/>
        <w:ind w:firstLine="708"/>
        <w:jc w:val="both"/>
        <w:rPr>
          <w:rFonts w:ascii="Times New Roman" w:hAnsi="Times New Roman"/>
          <w:sz w:val="25"/>
          <w:szCs w:val="25"/>
        </w:rPr>
      </w:pPr>
      <w:r w:rsidRPr="0060015E">
        <w:rPr>
          <w:rFonts w:ascii="Times New Roman" w:hAnsi="Times New Roman"/>
          <w:color w:val="000000"/>
          <w:sz w:val="25"/>
          <w:szCs w:val="25"/>
          <w:shd w:val="clear" w:color="auto" w:fill="FFFFFF"/>
        </w:rPr>
        <w:t>Попри наведені пояснення судді та долучені до них документи, Комісія також звернула увагу на те, що</w:t>
      </w:r>
      <w:r w:rsidRPr="0060015E">
        <w:rPr>
          <w:rFonts w:ascii="Times New Roman" w:hAnsi="Times New Roman"/>
          <w:sz w:val="25"/>
          <w:szCs w:val="25"/>
        </w:rPr>
        <w:t xml:space="preserve"> </w:t>
      </w:r>
      <w:r w:rsidR="00960C4B">
        <w:rPr>
          <w:rFonts w:ascii="Times New Roman" w:hAnsi="Times New Roman"/>
          <w:sz w:val="25"/>
          <w:szCs w:val="25"/>
        </w:rPr>
        <w:t>ОСОБА_7</w:t>
      </w:r>
      <w:r w:rsidRPr="0060015E">
        <w:rPr>
          <w:rFonts w:ascii="Times New Roman" w:hAnsi="Times New Roman"/>
          <w:sz w:val="25"/>
          <w:szCs w:val="25"/>
        </w:rPr>
        <w:t xml:space="preserve"> та </w:t>
      </w:r>
      <w:r w:rsidR="00960C4B">
        <w:rPr>
          <w:rFonts w:ascii="Times New Roman" w:hAnsi="Times New Roman"/>
          <w:sz w:val="25"/>
          <w:szCs w:val="25"/>
        </w:rPr>
        <w:t>ОСОБА_8</w:t>
      </w:r>
      <w:r w:rsidR="0093457D">
        <w:rPr>
          <w:rFonts w:ascii="Times New Roman" w:hAnsi="Times New Roman"/>
          <w:sz w:val="25"/>
          <w:szCs w:val="25"/>
        </w:rPr>
        <w:t>,</w:t>
      </w:r>
      <w:r w:rsidRPr="0060015E">
        <w:rPr>
          <w:rFonts w:ascii="Times New Roman" w:hAnsi="Times New Roman"/>
          <w:sz w:val="25"/>
          <w:szCs w:val="25"/>
        </w:rPr>
        <w:t xml:space="preserve"> зокрема, за період 2016</w:t>
      </w:r>
      <w:r w:rsidR="0093457D" w:rsidRPr="0060015E">
        <w:rPr>
          <w:rFonts w:ascii="Times New Roman" w:hAnsi="Times New Roman"/>
          <w:sz w:val="25"/>
          <w:szCs w:val="25"/>
        </w:rPr>
        <w:t>–</w:t>
      </w:r>
      <w:r w:rsidR="003C04DA">
        <w:rPr>
          <w:rFonts w:ascii="Times New Roman" w:hAnsi="Times New Roman"/>
          <w:sz w:val="25"/>
          <w:szCs w:val="25"/>
        </w:rPr>
        <w:t> </w:t>
      </w:r>
      <w:r w:rsidRPr="0060015E">
        <w:rPr>
          <w:rFonts w:ascii="Times New Roman" w:hAnsi="Times New Roman"/>
          <w:sz w:val="25"/>
          <w:szCs w:val="25"/>
        </w:rPr>
        <w:t>2021</w:t>
      </w:r>
      <w:r w:rsidR="003C04DA">
        <w:rPr>
          <w:rFonts w:ascii="Times New Roman" w:hAnsi="Times New Roman"/>
          <w:sz w:val="25"/>
          <w:szCs w:val="25"/>
        </w:rPr>
        <w:t> </w:t>
      </w:r>
      <w:r w:rsidRPr="0060015E">
        <w:rPr>
          <w:rFonts w:ascii="Times New Roman" w:hAnsi="Times New Roman"/>
          <w:sz w:val="25"/>
          <w:szCs w:val="25"/>
        </w:rPr>
        <w:t>років були позикодавцями за договорами позик</w:t>
      </w:r>
      <w:r w:rsidRPr="0060015E">
        <w:rPr>
          <w:rFonts w:ascii="Times New Roman" w:hAnsi="Times New Roman"/>
          <w:i/>
          <w:sz w:val="25"/>
          <w:szCs w:val="25"/>
        </w:rPr>
        <w:t xml:space="preserve"> </w:t>
      </w:r>
      <w:r w:rsidRPr="0060015E">
        <w:rPr>
          <w:rFonts w:ascii="Times New Roman" w:hAnsi="Times New Roman"/>
          <w:sz w:val="25"/>
          <w:szCs w:val="25"/>
        </w:rPr>
        <w:t>або</w:t>
      </w:r>
      <w:r w:rsidRPr="0060015E">
        <w:rPr>
          <w:rFonts w:ascii="Times New Roman" w:hAnsi="Times New Roman"/>
          <w:i/>
          <w:sz w:val="25"/>
          <w:szCs w:val="25"/>
        </w:rPr>
        <w:t xml:space="preserve"> </w:t>
      </w:r>
      <w:r w:rsidRPr="0060015E">
        <w:rPr>
          <w:rFonts w:ascii="Times New Roman" w:hAnsi="Times New Roman"/>
          <w:sz w:val="25"/>
          <w:szCs w:val="25"/>
        </w:rPr>
        <w:t>виступали іпотекодержателями в низці договорів іпотек, за якими забез</w:t>
      </w:r>
      <w:r w:rsidR="0093457D">
        <w:rPr>
          <w:rFonts w:ascii="Times New Roman" w:hAnsi="Times New Roman"/>
          <w:sz w:val="25"/>
          <w:szCs w:val="25"/>
        </w:rPr>
        <w:t>печувались виконання зобов’язань, що виникали в</w:t>
      </w:r>
      <w:r w:rsidRPr="0060015E">
        <w:rPr>
          <w:rFonts w:ascii="Times New Roman" w:hAnsi="Times New Roman"/>
          <w:sz w:val="25"/>
          <w:szCs w:val="25"/>
        </w:rPr>
        <w:t xml:space="preserve"> </w:t>
      </w:r>
      <w:proofErr w:type="spellStart"/>
      <w:r w:rsidRPr="0060015E">
        <w:rPr>
          <w:rFonts w:ascii="Times New Roman" w:hAnsi="Times New Roman"/>
          <w:sz w:val="25"/>
          <w:szCs w:val="25"/>
        </w:rPr>
        <w:t>іпотекодавців</w:t>
      </w:r>
      <w:proofErr w:type="spellEnd"/>
      <w:r w:rsidRPr="0060015E">
        <w:rPr>
          <w:rFonts w:ascii="Times New Roman" w:hAnsi="Times New Roman"/>
          <w:sz w:val="25"/>
          <w:szCs w:val="25"/>
        </w:rPr>
        <w:t xml:space="preserve"> на підставі договорів позик.</w:t>
      </w:r>
    </w:p>
    <w:p w14:paraId="08322CAC" w14:textId="7B873705"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lastRenderedPageBreak/>
        <w:t xml:space="preserve">З договорів </w:t>
      </w:r>
      <w:proofErr w:type="spellStart"/>
      <w:r w:rsidRPr="0060015E">
        <w:rPr>
          <w:rFonts w:ascii="Times New Roman" w:hAnsi="Times New Roman"/>
          <w:sz w:val="25"/>
          <w:szCs w:val="25"/>
        </w:rPr>
        <w:t>іпотек</w:t>
      </w:r>
      <w:proofErr w:type="spellEnd"/>
      <w:r w:rsidRPr="0060015E">
        <w:rPr>
          <w:rFonts w:ascii="Times New Roman" w:hAnsi="Times New Roman"/>
          <w:sz w:val="25"/>
          <w:szCs w:val="25"/>
        </w:rPr>
        <w:t xml:space="preserve"> вбачається, що </w:t>
      </w:r>
      <w:r w:rsidR="00960C4B">
        <w:rPr>
          <w:rFonts w:ascii="Times New Roman" w:hAnsi="Times New Roman"/>
          <w:sz w:val="25"/>
          <w:szCs w:val="25"/>
        </w:rPr>
        <w:t>ОСОБА_7</w:t>
      </w:r>
      <w:r w:rsidR="0093457D">
        <w:rPr>
          <w:rFonts w:ascii="Times New Roman" w:hAnsi="Times New Roman"/>
          <w:sz w:val="25"/>
          <w:szCs w:val="25"/>
        </w:rPr>
        <w:t xml:space="preserve"> надано в позику грошові кошти в</w:t>
      </w:r>
      <w:r w:rsidRPr="0060015E">
        <w:rPr>
          <w:rFonts w:ascii="Times New Roman" w:hAnsi="Times New Roman"/>
          <w:sz w:val="25"/>
          <w:szCs w:val="25"/>
        </w:rPr>
        <w:t xml:space="preserve"> розмірі:</w:t>
      </w:r>
    </w:p>
    <w:p w14:paraId="07E86F25" w14:textId="2F326EB8"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 xml:space="preserve"> 4 493 625 грн, що відповідає еквіваленту 172 500 дол. США (30 червня 2017 року);</w:t>
      </w:r>
    </w:p>
    <w:p w14:paraId="7AFC9BCE" w14:textId="72A43ADF"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 xml:space="preserve"> 809 700 грн,  що відповідає еквіваленту 30 000 дол. США (23 листопада 2017 року, виконано 07 вересня 2019 року);</w:t>
      </w:r>
    </w:p>
    <w:p w14:paraId="47F224F9" w14:textId="337A3FBB"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728 725 грн, що відповідає еквіваленту 25 750 дол. США  (18 грудня 2017 року, виконано 17 березня 2018</w:t>
      </w:r>
      <w:r>
        <w:rPr>
          <w:rFonts w:ascii="Times New Roman" w:hAnsi="Times New Roman"/>
          <w:sz w:val="25"/>
          <w:szCs w:val="25"/>
        </w:rPr>
        <w:t xml:space="preserve"> року</w:t>
      </w:r>
      <w:r w:rsidR="00713C5B" w:rsidRPr="0060015E">
        <w:rPr>
          <w:rFonts w:ascii="Times New Roman" w:hAnsi="Times New Roman"/>
          <w:sz w:val="25"/>
          <w:szCs w:val="25"/>
        </w:rPr>
        <w:t>);</w:t>
      </w:r>
    </w:p>
    <w:p w14:paraId="2F8136F4" w14:textId="261A0DFF"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583 916 грн, що відповідає еквіваленту 21 080 дол. США (07 лютого 2018 року);</w:t>
      </w:r>
    </w:p>
    <w:p w14:paraId="0B2607F5" w14:textId="2FAF3653"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2 176 200 грн, що відповідає еквіваленту 80 600 дол. США (13 лютого 2018 року);</w:t>
      </w:r>
    </w:p>
    <w:p w14:paraId="4D0C0943" w14:textId="19FE23CB"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3 087 750 грн, що відповідає еквіваленту 115 000 дол. США (05 березня 2018 року);</w:t>
      </w:r>
    </w:p>
    <w:p w14:paraId="61CC1F36" w14:textId="1B7007D0"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 xml:space="preserve"> 3 264 800 грн, що відповідає еквіваленту 123 200 дол. США (21 березня 2018 року, виконано 19 січня 2021 року);</w:t>
      </w:r>
    </w:p>
    <w:p w14:paraId="6ED64C95" w14:textId="70CC0C97"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873 600 грн, що відповідає еквіваленту 33 600 дол. США (08 червня 2018 року);</w:t>
      </w:r>
    </w:p>
    <w:p w14:paraId="2E44D489" w14:textId="0AA8B70E"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388 700 грн, що відповідає еквіваленту 14 950 дол. США (12 червня 2018 року;</w:t>
      </w:r>
    </w:p>
    <w:p w14:paraId="219A4E88" w14:textId="73931F8F"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922 875 грн, що відповідає еквіваленту 34 500 дол. США (07 березня 2019 року);</w:t>
      </w:r>
    </w:p>
    <w:p w14:paraId="37C38B2D" w14:textId="4ABCAFA3"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31 жовтня 2019 року - 650 000 грн, що відповідає еквіваленту 26 000 дол. США;</w:t>
      </w:r>
    </w:p>
    <w:p w14:paraId="63BF1A08" w14:textId="35A30B0B"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1 620 000 грн, що відповідає еквіваленту 60 000 дол. США (23 червня 2019 року);</w:t>
      </w:r>
    </w:p>
    <w:p w14:paraId="35569932" w14:textId="3DB9FBB4"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4 757 940 грн, що відповідає еквіваленту 178 200 дол. США (02 липня 2020 року);</w:t>
      </w:r>
    </w:p>
    <w:p w14:paraId="563FE968" w14:textId="11449538"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2 771 472 грн, що відповідає еквіваленту 102 080 дол. США (05 травня 2020 року);</w:t>
      </w:r>
    </w:p>
    <w:p w14:paraId="6CEA173E" w14:textId="3FB28791"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1 596 000 грн, що відповідає е</w:t>
      </w:r>
      <w:r w:rsidR="002E7E81">
        <w:rPr>
          <w:rFonts w:ascii="Times New Roman" w:hAnsi="Times New Roman"/>
          <w:sz w:val="25"/>
          <w:szCs w:val="25"/>
        </w:rPr>
        <w:t>к</w:t>
      </w:r>
      <w:r w:rsidR="00713C5B" w:rsidRPr="0060015E">
        <w:rPr>
          <w:rFonts w:ascii="Times New Roman" w:hAnsi="Times New Roman"/>
          <w:sz w:val="25"/>
          <w:szCs w:val="25"/>
        </w:rPr>
        <w:t>віваленту 57 000 дол. США (02 квітня 2021 року);</w:t>
      </w:r>
    </w:p>
    <w:p w14:paraId="6B8A84E8" w14:textId="02E2884F"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1 748 400 грн, що відповідає еквіваленту 62 000 дол. США (14 січня 2021 року, виконано 22 травня 2023 року).</w:t>
      </w:r>
    </w:p>
    <w:p w14:paraId="5B61D92E" w14:textId="58E4D75D" w:rsidR="00843F9C" w:rsidRPr="0060015E" w:rsidRDefault="00012078" w:rsidP="0060015E">
      <w:pPr>
        <w:spacing w:after="0" w:line="240" w:lineRule="auto"/>
        <w:ind w:firstLine="708"/>
        <w:jc w:val="both"/>
        <w:rPr>
          <w:rFonts w:ascii="Times New Roman" w:hAnsi="Times New Roman"/>
          <w:sz w:val="25"/>
          <w:szCs w:val="25"/>
        </w:rPr>
      </w:pPr>
      <w:r>
        <w:rPr>
          <w:rFonts w:ascii="Times New Roman" w:hAnsi="Times New Roman"/>
          <w:sz w:val="25"/>
          <w:szCs w:val="25"/>
        </w:rPr>
        <w:t>ОСОБА_8</w:t>
      </w:r>
      <w:r w:rsidR="00713C5B" w:rsidRPr="0060015E">
        <w:rPr>
          <w:rFonts w:ascii="Times New Roman" w:hAnsi="Times New Roman"/>
          <w:sz w:val="25"/>
          <w:szCs w:val="25"/>
        </w:rPr>
        <w:t xml:space="preserve"> надала </w:t>
      </w:r>
      <w:r w:rsidR="0093457D">
        <w:rPr>
          <w:rFonts w:ascii="Times New Roman" w:hAnsi="Times New Roman"/>
          <w:sz w:val="25"/>
          <w:szCs w:val="25"/>
        </w:rPr>
        <w:t>в</w:t>
      </w:r>
      <w:r w:rsidR="00713C5B" w:rsidRPr="0060015E">
        <w:rPr>
          <w:rFonts w:ascii="Times New Roman" w:hAnsi="Times New Roman"/>
          <w:sz w:val="25"/>
          <w:szCs w:val="25"/>
        </w:rPr>
        <w:t xml:space="preserve"> позику грошові кошти у розмірі:</w:t>
      </w:r>
    </w:p>
    <w:p w14:paraId="53D5B006" w14:textId="68A5263B"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3 157 612 грн, що відповідає еквіваленту 120 750 дол. США (01 червня 2018 року);</w:t>
      </w:r>
    </w:p>
    <w:p w14:paraId="47CEA8C0" w14:textId="1B90EB1C"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1 210 547 грн, що відповідає еквіваленту 42 550 дол. США (11 вересня 2018 року);</w:t>
      </w:r>
    </w:p>
    <w:p w14:paraId="5E2CAE08" w14:textId="1BA5AC56"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1 783 017 грн, що відповідає еквіваленту 63 250 дол. США (05 грудня 2018 року);</w:t>
      </w:r>
    </w:p>
    <w:p w14:paraId="731D5267" w14:textId="17D63A41" w:rsidR="00843F9C" w:rsidRPr="0060015E" w:rsidRDefault="0093457D"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w:t>
      </w:r>
      <w:r>
        <w:rPr>
          <w:rFonts w:ascii="Times New Roman" w:hAnsi="Times New Roman"/>
          <w:sz w:val="25"/>
          <w:szCs w:val="25"/>
        </w:rPr>
        <w:t xml:space="preserve"> </w:t>
      </w:r>
      <w:r w:rsidR="00713C5B" w:rsidRPr="0060015E">
        <w:rPr>
          <w:rFonts w:ascii="Times New Roman" w:hAnsi="Times New Roman"/>
          <w:sz w:val="25"/>
          <w:szCs w:val="25"/>
        </w:rPr>
        <w:t>9 712 920 грн, що відповідає еквіваленту 372 000 дол. США (12 липня 2019 року, 29 січня 2020 року договір розірвано).</w:t>
      </w:r>
    </w:p>
    <w:p w14:paraId="39BDD6BF" w14:textId="38EFC9EB" w:rsidR="00837F66" w:rsidRPr="0093457D" w:rsidRDefault="0084676F" w:rsidP="0084676F">
      <w:pPr>
        <w:spacing w:after="0" w:line="240" w:lineRule="auto"/>
        <w:ind w:firstLine="708"/>
        <w:jc w:val="both"/>
        <w:rPr>
          <w:rFonts w:ascii="Times New Roman" w:hAnsi="Times New Roman"/>
          <w:sz w:val="25"/>
          <w:szCs w:val="25"/>
        </w:rPr>
      </w:pPr>
      <w:r w:rsidRPr="0093457D">
        <w:rPr>
          <w:rFonts w:ascii="Times New Roman" w:hAnsi="Times New Roman"/>
          <w:sz w:val="25"/>
          <w:szCs w:val="25"/>
        </w:rPr>
        <w:t xml:space="preserve">Отже, сумарний дохід батьків </w:t>
      </w:r>
      <w:r w:rsidR="005B024C">
        <w:rPr>
          <w:rFonts w:ascii="Times New Roman" w:hAnsi="Times New Roman"/>
          <w:sz w:val="25"/>
          <w:szCs w:val="25"/>
        </w:rPr>
        <w:t>ОСОБА_1</w:t>
      </w:r>
      <w:r w:rsidRPr="0093457D">
        <w:rPr>
          <w:rFonts w:ascii="Times New Roman" w:hAnsi="Times New Roman"/>
          <w:sz w:val="25"/>
          <w:szCs w:val="25"/>
        </w:rPr>
        <w:t xml:space="preserve"> становить 26 256 499 грн; р</w:t>
      </w:r>
      <w:r w:rsidR="00837F66" w:rsidRPr="0093457D">
        <w:rPr>
          <w:rFonts w:ascii="Times New Roman" w:hAnsi="Times New Roman"/>
          <w:sz w:val="25"/>
          <w:szCs w:val="25"/>
        </w:rPr>
        <w:t xml:space="preserve">озмір видатків </w:t>
      </w:r>
      <w:r w:rsidR="00CD00AF" w:rsidRPr="0093457D">
        <w:rPr>
          <w:rFonts w:ascii="Times New Roman" w:hAnsi="Times New Roman"/>
          <w:sz w:val="25"/>
          <w:szCs w:val="25"/>
        </w:rPr>
        <w:t>–</w:t>
      </w:r>
      <w:r w:rsidR="00837F66" w:rsidRPr="0093457D">
        <w:rPr>
          <w:rFonts w:ascii="Times New Roman" w:hAnsi="Times New Roman"/>
          <w:sz w:val="25"/>
          <w:szCs w:val="25"/>
        </w:rPr>
        <w:t xml:space="preserve"> </w:t>
      </w:r>
      <w:r w:rsidR="00CD00AF" w:rsidRPr="0093457D">
        <w:rPr>
          <w:rFonts w:ascii="Times New Roman" w:hAnsi="Times New Roman"/>
          <w:sz w:val="25"/>
          <w:szCs w:val="25"/>
        </w:rPr>
        <w:t>65 300 524 грн</w:t>
      </w:r>
      <w:r w:rsidR="002E7E81" w:rsidRPr="0093457D">
        <w:rPr>
          <w:rFonts w:ascii="Times New Roman" w:hAnsi="Times New Roman"/>
          <w:sz w:val="25"/>
          <w:szCs w:val="25"/>
          <w:lang w:val="ru-RU"/>
        </w:rPr>
        <w:t xml:space="preserve"> (</w:t>
      </w:r>
      <w:r w:rsidR="002E7E81" w:rsidRPr="0093457D">
        <w:rPr>
          <w:rFonts w:ascii="Times New Roman" w:hAnsi="Times New Roman"/>
          <w:sz w:val="25"/>
          <w:szCs w:val="25"/>
        </w:rPr>
        <w:t>в тому числі</w:t>
      </w:r>
      <w:r w:rsidR="00837F66" w:rsidRPr="0093457D">
        <w:rPr>
          <w:rFonts w:ascii="Times New Roman" w:hAnsi="Times New Roman"/>
          <w:sz w:val="25"/>
          <w:szCs w:val="25"/>
        </w:rPr>
        <w:t xml:space="preserve"> видатк</w:t>
      </w:r>
      <w:r w:rsidR="002E7E81" w:rsidRPr="0093457D">
        <w:rPr>
          <w:rFonts w:ascii="Times New Roman" w:hAnsi="Times New Roman"/>
          <w:sz w:val="25"/>
          <w:szCs w:val="25"/>
        </w:rPr>
        <w:t>и</w:t>
      </w:r>
      <w:r w:rsidR="00837F66" w:rsidRPr="0093457D">
        <w:rPr>
          <w:rFonts w:ascii="Times New Roman" w:hAnsi="Times New Roman"/>
          <w:sz w:val="25"/>
          <w:szCs w:val="25"/>
        </w:rPr>
        <w:t xml:space="preserve"> за договорами </w:t>
      </w:r>
      <w:r w:rsidR="00E612A5" w:rsidRPr="0093457D">
        <w:rPr>
          <w:rFonts w:ascii="Times New Roman" w:hAnsi="Times New Roman"/>
          <w:sz w:val="25"/>
          <w:szCs w:val="25"/>
        </w:rPr>
        <w:t xml:space="preserve">позик, </w:t>
      </w:r>
      <w:r w:rsidR="00EB71FA" w:rsidRPr="0093457D">
        <w:rPr>
          <w:rFonts w:ascii="Times New Roman" w:hAnsi="Times New Roman"/>
          <w:sz w:val="25"/>
          <w:szCs w:val="25"/>
        </w:rPr>
        <w:t>іпотек</w:t>
      </w:r>
      <w:r w:rsidR="002E7E81" w:rsidRPr="0093457D">
        <w:rPr>
          <w:rFonts w:ascii="Times New Roman" w:hAnsi="Times New Roman"/>
          <w:sz w:val="25"/>
          <w:szCs w:val="25"/>
        </w:rPr>
        <w:t>)</w:t>
      </w:r>
      <w:r w:rsidR="00CD00AF" w:rsidRPr="0093457D">
        <w:rPr>
          <w:rFonts w:ascii="Times New Roman" w:hAnsi="Times New Roman"/>
          <w:sz w:val="25"/>
          <w:szCs w:val="25"/>
        </w:rPr>
        <w:t>.</w:t>
      </w:r>
      <w:r w:rsidR="00837F66" w:rsidRPr="0093457D">
        <w:rPr>
          <w:rFonts w:ascii="Times New Roman" w:hAnsi="Times New Roman"/>
          <w:sz w:val="25"/>
          <w:szCs w:val="25"/>
        </w:rPr>
        <w:t xml:space="preserve"> </w:t>
      </w:r>
    </w:p>
    <w:p w14:paraId="50326638" w14:textId="0DC22BCF" w:rsidR="002E7E81" w:rsidRPr="004B06CA" w:rsidRDefault="002E7E81" w:rsidP="0060015E">
      <w:pPr>
        <w:spacing w:after="0" w:line="240" w:lineRule="auto"/>
        <w:ind w:firstLine="708"/>
        <w:jc w:val="both"/>
        <w:rPr>
          <w:rFonts w:ascii="Times New Roman" w:hAnsi="Times New Roman"/>
          <w:sz w:val="25"/>
          <w:szCs w:val="25"/>
        </w:rPr>
      </w:pPr>
      <w:r w:rsidRPr="004B06CA">
        <w:rPr>
          <w:rFonts w:ascii="Times New Roman" w:hAnsi="Times New Roman"/>
          <w:sz w:val="25"/>
          <w:szCs w:val="25"/>
        </w:rPr>
        <w:t xml:space="preserve">З огляду на витрати батьків </w:t>
      </w:r>
      <w:r w:rsidR="005B024C">
        <w:rPr>
          <w:rFonts w:ascii="Times New Roman" w:hAnsi="Times New Roman"/>
          <w:sz w:val="25"/>
          <w:szCs w:val="25"/>
        </w:rPr>
        <w:t>ОСОБА_1</w:t>
      </w:r>
      <w:r w:rsidRPr="004B06CA">
        <w:rPr>
          <w:rFonts w:ascii="Times New Roman" w:hAnsi="Times New Roman"/>
          <w:sz w:val="25"/>
          <w:szCs w:val="25"/>
        </w:rPr>
        <w:t xml:space="preserve"> </w:t>
      </w:r>
      <w:r w:rsidR="00EB71FA" w:rsidRPr="004B06CA">
        <w:rPr>
          <w:rFonts w:ascii="Times New Roman" w:hAnsi="Times New Roman"/>
          <w:sz w:val="25"/>
          <w:szCs w:val="25"/>
        </w:rPr>
        <w:t>пояснення</w:t>
      </w:r>
      <w:r w:rsidRPr="004B06CA">
        <w:rPr>
          <w:rFonts w:ascii="Times New Roman" w:hAnsi="Times New Roman"/>
          <w:sz w:val="25"/>
          <w:szCs w:val="25"/>
        </w:rPr>
        <w:t xml:space="preserve"> Рудика І.В. про те, що їхні кошти стали джерелом походження коштів </w:t>
      </w:r>
      <w:r w:rsidR="005B024C">
        <w:rPr>
          <w:rFonts w:ascii="Times New Roman" w:hAnsi="Times New Roman"/>
          <w:sz w:val="25"/>
          <w:szCs w:val="25"/>
        </w:rPr>
        <w:t>ОСОБА_1</w:t>
      </w:r>
      <w:r w:rsidRPr="004B06CA">
        <w:rPr>
          <w:rFonts w:ascii="Times New Roman" w:hAnsi="Times New Roman"/>
          <w:sz w:val="25"/>
          <w:szCs w:val="25"/>
        </w:rPr>
        <w:t xml:space="preserve"> для здійснення нею видатків </w:t>
      </w:r>
      <w:r w:rsidR="00625F1B" w:rsidRPr="004B06CA">
        <w:rPr>
          <w:rFonts w:ascii="Times New Roman" w:hAnsi="Times New Roman"/>
          <w:sz w:val="25"/>
          <w:szCs w:val="25"/>
        </w:rPr>
        <w:t>для придбання нерухомого майна та надання грошових коштів у позику</w:t>
      </w:r>
      <w:r w:rsidR="000C4AE0" w:rsidRPr="004B06CA">
        <w:rPr>
          <w:rFonts w:ascii="Times New Roman" w:hAnsi="Times New Roman"/>
          <w:sz w:val="25"/>
          <w:szCs w:val="25"/>
        </w:rPr>
        <w:t xml:space="preserve"> третім особам</w:t>
      </w:r>
      <w:r w:rsidR="0093457D">
        <w:rPr>
          <w:rFonts w:ascii="Times New Roman" w:hAnsi="Times New Roman"/>
          <w:sz w:val="25"/>
          <w:szCs w:val="25"/>
        </w:rPr>
        <w:t>,</w:t>
      </w:r>
      <w:r w:rsidR="00625F1B" w:rsidRPr="004B06CA">
        <w:rPr>
          <w:rFonts w:ascii="Times New Roman" w:hAnsi="Times New Roman"/>
          <w:sz w:val="25"/>
          <w:szCs w:val="25"/>
        </w:rPr>
        <w:t xml:space="preserve"> </w:t>
      </w:r>
      <w:r w:rsidRPr="004B06CA">
        <w:rPr>
          <w:rFonts w:ascii="Times New Roman" w:hAnsi="Times New Roman"/>
          <w:sz w:val="25"/>
          <w:szCs w:val="25"/>
        </w:rPr>
        <w:t>видаються непереконливими</w:t>
      </w:r>
      <w:r w:rsidR="00EB71FA" w:rsidRPr="004B06CA">
        <w:rPr>
          <w:rFonts w:ascii="Times New Roman" w:hAnsi="Times New Roman"/>
          <w:sz w:val="25"/>
          <w:szCs w:val="25"/>
        </w:rPr>
        <w:t>.</w:t>
      </w:r>
      <w:r w:rsidRPr="004B06CA">
        <w:rPr>
          <w:rFonts w:ascii="Times New Roman" w:hAnsi="Times New Roman"/>
          <w:sz w:val="25"/>
          <w:szCs w:val="25"/>
        </w:rPr>
        <w:t xml:space="preserve"> </w:t>
      </w:r>
    </w:p>
    <w:p w14:paraId="6264E58A" w14:textId="19D04A03" w:rsidR="00625F1B" w:rsidRDefault="002E7E81" w:rsidP="0060015E">
      <w:pPr>
        <w:spacing w:after="0" w:line="240" w:lineRule="auto"/>
        <w:ind w:firstLine="708"/>
        <w:jc w:val="both"/>
        <w:rPr>
          <w:rFonts w:ascii="Times New Roman" w:hAnsi="Times New Roman"/>
          <w:sz w:val="25"/>
          <w:szCs w:val="25"/>
        </w:rPr>
      </w:pPr>
      <w:r w:rsidRPr="004B06CA">
        <w:rPr>
          <w:rFonts w:ascii="Times New Roman" w:hAnsi="Times New Roman"/>
          <w:sz w:val="25"/>
          <w:szCs w:val="25"/>
        </w:rPr>
        <w:t>Крім цього, у Деклараціях</w:t>
      </w:r>
      <w:r w:rsidR="00E612A5" w:rsidRPr="004B06CA">
        <w:rPr>
          <w:rFonts w:ascii="Times New Roman" w:hAnsi="Times New Roman"/>
          <w:sz w:val="25"/>
          <w:szCs w:val="25"/>
        </w:rPr>
        <w:t xml:space="preserve"> судді</w:t>
      </w:r>
      <w:r w:rsidRPr="004B06CA">
        <w:rPr>
          <w:rFonts w:ascii="Times New Roman" w:hAnsi="Times New Roman"/>
          <w:sz w:val="25"/>
          <w:szCs w:val="25"/>
        </w:rPr>
        <w:t xml:space="preserve"> за </w:t>
      </w:r>
      <w:r w:rsidR="00625F1B" w:rsidRPr="004B06CA">
        <w:rPr>
          <w:rFonts w:ascii="Times New Roman" w:hAnsi="Times New Roman"/>
          <w:sz w:val="25"/>
          <w:szCs w:val="25"/>
        </w:rPr>
        <w:t>2019-2021 роки</w:t>
      </w:r>
      <w:r w:rsidRPr="004B06CA">
        <w:rPr>
          <w:rFonts w:ascii="Times New Roman" w:hAnsi="Times New Roman"/>
          <w:sz w:val="25"/>
          <w:szCs w:val="25"/>
        </w:rPr>
        <w:t xml:space="preserve"> відсутні відомості про отримання </w:t>
      </w:r>
      <w:r w:rsidR="00DC27CF">
        <w:rPr>
          <w:rFonts w:ascii="Times New Roman" w:hAnsi="Times New Roman"/>
          <w:sz w:val="25"/>
          <w:szCs w:val="25"/>
        </w:rPr>
        <w:t>ОСОБА_1</w:t>
      </w:r>
      <w:r w:rsidRPr="004B06CA">
        <w:rPr>
          <w:rFonts w:ascii="Times New Roman" w:hAnsi="Times New Roman"/>
          <w:sz w:val="25"/>
          <w:szCs w:val="25"/>
        </w:rPr>
        <w:t xml:space="preserve"> доходів</w:t>
      </w:r>
      <w:r w:rsidR="0093457D">
        <w:rPr>
          <w:rFonts w:ascii="Times New Roman" w:hAnsi="Times New Roman"/>
          <w:sz w:val="25"/>
          <w:szCs w:val="25"/>
        </w:rPr>
        <w:t>,</w:t>
      </w:r>
      <w:r w:rsidRPr="004B06CA">
        <w:rPr>
          <w:rFonts w:ascii="Times New Roman" w:hAnsi="Times New Roman"/>
          <w:sz w:val="25"/>
          <w:szCs w:val="25"/>
        </w:rPr>
        <w:t xml:space="preserve"> джерелом походження </w:t>
      </w:r>
      <w:r w:rsidR="0093457D">
        <w:rPr>
          <w:rFonts w:ascii="Times New Roman" w:hAnsi="Times New Roman"/>
          <w:sz w:val="25"/>
          <w:szCs w:val="25"/>
        </w:rPr>
        <w:t>яких</w:t>
      </w:r>
      <w:r w:rsidR="00447208" w:rsidRPr="004B06CA">
        <w:rPr>
          <w:rFonts w:ascii="Times New Roman" w:hAnsi="Times New Roman"/>
          <w:sz w:val="25"/>
          <w:szCs w:val="25"/>
        </w:rPr>
        <w:t xml:space="preserve"> були б </w:t>
      </w:r>
      <w:r w:rsidRPr="004B06CA">
        <w:rPr>
          <w:rFonts w:ascii="Times New Roman" w:hAnsi="Times New Roman"/>
          <w:sz w:val="25"/>
          <w:szCs w:val="25"/>
        </w:rPr>
        <w:t>її батьк</w:t>
      </w:r>
      <w:r w:rsidR="00447208" w:rsidRPr="004B06CA">
        <w:rPr>
          <w:rFonts w:ascii="Times New Roman" w:hAnsi="Times New Roman"/>
          <w:sz w:val="25"/>
          <w:szCs w:val="25"/>
        </w:rPr>
        <w:t>и</w:t>
      </w:r>
      <w:r w:rsidRPr="004B06CA">
        <w:rPr>
          <w:rFonts w:ascii="Times New Roman" w:hAnsi="Times New Roman"/>
          <w:sz w:val="25"/>
          <w:szCs w:val="25"/>
        </w:rPr>
        <w:t xml:space="preserve">, </w:t>
      </w:r>
      <w:r w:rsidR="00625F1B" w:rsidRPr="004B06CA">
        <w:rPr>
          <w:rFonts w:ascii="Times New Roman" w:hAnsi="Times New Roman"/>
          <w:sz w:val="25"/>
          <w:szCs w:val="25"/>
        </w:rPr>
        <w:t xml:space="preserve">які б </w:t>
      </w:r>
      <w:r w:rsidR="0093457D">
        <w:rPr>
          <w:rFonts w:ascii="Times New Roman" w:hAnsi="Times New Roman"/>
          <w:sz w:val="25"/>
          <w:szCs w:val="25"/>
        </w:rPr>
        <w:t>надалі</w:t>
      </w:r>
      <w:r w:rsidR="00625F1B" w:rsidRPr="004B06CA">
        <w:rPr>
          <w:rFonts w:ascii="Times New Roman" w:hAnsi="Times New Roman"/>
          <w:sz w:val="25"/>
          <w:szCs w:val="25"/>
        </w:rPr>
        <w:t xml:space="preserve"> могли би використовуватися</w:t>
      </w:r>
      <w:r w:rsidR="000C4AE0" w:rsidRPr="004B06CA">
        <w:rPr>
          <w:rFonts w:ascii="Times New Roman" w:hAnsi="Times New Roman"/>
          <w:sz w:val="25"/>
          <w:szCs w:val="25"/>
        </w:rPr>
        <w:t xml:space="preserve"> нею</w:t>
      </w:r>
      <w:r w:rsidR="00625F1B" w:rsidRPr="004B06CA">
        <w:rPr>
          <w:rFonts w:ascii="Times New Roman" w:hAnsi="Times New Roman"/>
          <w:sz w:val="25"/>
          <w:szCs w:val="25"/>
        </w:rPr>
        <w:t xml:space="preserve"> для здійснення видатків </w:t>
      </w:r>
      <w:r w:rsidR="000C4AE0" w:rsidRPr="004B06CA">
        <w:rPr>
          <w:rFonts w:ascii="Times New Roman" w:hAnsi="Times New Roman"/>
          <w:sz w:val="25"/>
          <w:szCs w:val="25"/>
        </w:rPr>
        <w:t>для придбання нерухомого майна та надання грошових коштів у позику третім особам.</w:t>
      </w:r>
      <w:r w:rsidR="000C4AE0" w:rsidRPr="0036584E">
        <w:rPr>
          <w:rFonts w:ascii="Times New Roman" w:hAnsi="Times New Roman"/>
          <w:sz w:val="25"/>
          <w:szCs w:val="25"/>
        </w:rPr>
        <w:t xml:space="preserve"> </w:t>
      </w:r>
    </w:p>
    <w:p w14:paraId="61126B0F" w14:textId="77777777" w:rsidR="00843F9C" w:rsidRPr="0060015E" w:rsidRDefault="00713C5B" w:rsidP="0060015E">
      <w:pPr>
        <w:spacing w:after="0" w:line="240" w:lineRule="auto"/>
        <w:ind w:firstLine="708"/>
        <w:jc w:val="both"/>
        <w:rPr>
          <w:rFonts w:ascii="Times New Roman" w:hAnsi="Times New Roman"/>
          <w:i/>
          <w:sz w:val="25"/>
          <w:szCs w:val="25"/>
        </w:rPr>
      </w:pPr>
      <w:r w:rsidRPr="0060015E">
        <w:rPr>
          <w:rFonts w:ascii="Times New Roman" w:hAnsi="Times New Roman"/>
          <w:color w:val="000000"/>
          <w:sz w:val="25"/>
          <w:szCs w:val="25"/>
          <w:shd w:val="clear" w:color="auto" w:fill="FFFFFF"/>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судді та членів його сім’ї, але і близьких осіб. Це питання особливо гостро постає перед Комісією, у разі якщо існує «майновий зв’язок» між суддею, членом сім’ї та близькою особою. </w:t>
      </w:r>
      <w:r w:rsidRPr="0060015E">
        <w:rPr>
          <w:rFonts w:ascii="Times New Roman" w:hAnsi="Times New Roman"/>
          <w:sz w:val="25"/>
          <w:szCs w:val="25"/>
        </w:rPr>
        <w:t xml:space="preserve"> </w:t>
      </w:r>
    </w:p>
    <w:p w14:paraId="1AA21B95" w14:textId="39F18195" w:rsidR="00843F9C" w:rsidRPr="0060015E" w:rsidRDefault="00713C5B" w:rsidP="0060015E">
      <w:pPr>
        <w:spacing w:after="0" w:line="240" w:lineRule="auto"/>
        <w:ind w:firstLine="708"/>
        <w:jc w:val="both"/>
        <w:rPr>
          <w:rFonts w:ascii="Times New Roman" w:hAnsi="Times New Roman"/>
          <w:color w:val="000000"/>
          <w:sz w:val="25"/>
          <w:szCs w:val="25"/>
        </w:rPr>
      </w:pPr>
      <w:r w:rsidRPr="0060015E">
        <w:rPr>
          <w:rFonts w:ascii="Times New Roman" w:hAnsi="Times New Roman"/>
          <w:sz w:val="25"/>
          <w:szCs w:val="25"/>
        </w:rPr>
        <w:t xml:space="preserve">Виявлені відомості щодо участі батьків </w:t>
      </w:r>
      <w:r w:rsidR="00DC27CF">
        <w:rPr>
          <w:rFonts w:ascii="Times New Roman" w:hAnsi="Times New Roman"/>
          <w:sz w:val="25"/>
          <w:szCs w:val="25"/>
        </w:rPr>
        <w:t>ОСОБА_1</w:t>
      </w:r>
      <w:r w:rsidRPr="0060015E">
        <w:rPr>
          <w:rFonts w:ascii="Times New Roman" w:hAnsi="Times New Roman"/>
          <w:sz w:val="25"/>
          <w:szCs w:val="25"/>
        </w:rPr>
        <w:t xml:space="preserve"> у іпотечних правовідносинах ставлять під сумнів наведені суддею пояснення щодо достатності у них коштів, о</w:t>
      </w:r>
      <w:r w:rsidR="001D2E60" w:rsidRPr="0060015E">
        <w:rPr>
          <w:rFonts w:ascii="Times New Roman" w:hAnsi="Times New Roman"/>
          <w:sz w:val="25"/>
          <w:szCs w:val="25"/>
        </w:rPr>
        <w:t>с</w:t>
      </w:r>
      <w:r w:rsidRPr="0060015E">
        <w:rPr>
          <w:rFonts w:ascii="Times New Roman" w:hAnsi="Times New Roman"/>
          <w:sz w:val="25"/>
          <w:szCs w:val="25"/>
        </w:rPr>
        <w:t>кільки документи про доходи, які надав суддя</w:t>
      </w:r>
      <w:r w:rsidR="0093457D">
        <w:rPr>
          <w:rFonts w:ascii="Times New Roman" w:hAnsi="Times New Roman"/>
          <w:sz w:val="25"/>
          <w:szCs w:val="25"/>
        </w:rPr>
        <w:t>,</w:t>
      </w:r>
      <w:r w:rsidRPr="0060015E">
        <w:rPr>
          <w:rFonts w:ascii="Times New Roman" w:hAnsi="Times New Roman"/>
          <w:sz w:val="25"/>
          <w:szCs w:val="25"/>
        </w:rPr>
        <w:t xml:space="preserve"> не підтверджують </w:t>
      </w:r>
      <w:r w:rsidR="0093457D">
        <w:rPr>
          <w:rFonts w:ascii="Times New Roman" w:hAnsi="Times New Roman"/>
          <w:sz w:val="25"/>
          <w:szCs w:val="25"/>
        </w:rPr>
        <w:t>у</w:t>
      </w:r>
      <w:r w:rsidRPr="0060015E">
        <w:rPr>
          <w:rFonts w:ascii="Times New Roman" w:hAnsi="Times New Roman"/>
          <w:sz w:val="25"/>
          <w:szCs w:val="25"/>
        </w:rPr>
        <w:t xml:space="preserve"> повній мірі їх фінансової спроможності. </w:t>
      </w:r>
    </w:p>
    <w:p w14:paraId="5808E3A4" w14:textId="4B5CED92" w:rsidR="00843F9C" w:rsidRPr="004B06CA" w:rsidRDefault="0093457D" w:rsidP="0060015E">
      <w:pPr>
        <w:spacing w:after="0" w:line="240" w:lineRule="auto"/>
        <w:ind w:firstLine="708"/>
        <w:jc w:val="both"/>
        <w:rPr>
          <w:rFonts w:ascii="Times New Roman" w:hAnsi="Times New Roman"/>
          <w:i/>
          <w:sz w:val="25"/>
          <w:szCs w:val="25"/>
        </w:rPr>
      </w:pPr>
      <w:r>
        <w:rPr>
          <w:rFonts w:ascii="Times New Roman" w:hAnsi="Times New Roman"/>
          <w:sz w:val="25"/>
          <w:szCs w:val="25"/>
          <w:shd w:val="clear" w:color="auto" w:fill="FFFFFF"/>
        </w:rPr>
        <w:t>У</w:t>
      </w:r>
      <w:r w:rsidR="00713C5B" w:rsidRPr="004B06CA">
        <w:rPr>
          <w:rFonts w:ascii="Times New Roman" w:hAnsi="Times New Roman"/>
          <w:sz w:val="25"/>
          <w:szCs w:val="25"/>
          <w:shd w:val="clear" w:color="auto" w:fill="FFFFFF"/>
        </w:rPr>
        <w:t xml:space="preserve">казані обставини свідчать про недостатність зусиль судді для належного з’ясування та підтвердження джерел походження грошових коштів батьків члена його </w:t>
      </w:r>
      <w:r w:rsidR="001D2E60" w:rsidRPr="004B06CA">
        <w:rPr>
          <w:rFonts w:ascii="Times New Roman" w:hAnsi="Times New Roman"/>
          <w:sz w:val="25"/>
          <w:szCs w:val="25"/>
          <w:shd w:val="clear" w:color="auto" w:fill="FFFFFF"/>
        </w:rPr>
        <w:t>сім’ї</w:t>
      </w:r>
      <w:r w:rsidR="00713C5B" w:rsidRPr="004B06CA">
        <w:rPr>
          <w:rFonts w:ascii="Times New Roman" w:hAnsi="Times New Roman"/>
          <w:sz w:val="25"/>
          <w:szCs w:val="25"/>
          <w:shd w:val="clear" w:color="auto" w:fill="FFFFFF"/>
        </w:rPr>
        <w:t xml:space="preserve"> (з урахуванням здійснених ними видатків). </w:t>
      </w:r>
    </w:p>
    <w:p w14:paraId="6811F37A" w14:textId="3066531C" w:rsidR="00843F9C" w:rsidRPr="0036584E" w:rsidRDefault="00713C5B" w:rsidP="0060015E">
      <w:pPr>
        <w:spacing w:after="0" w:line="240" w:lineRule="auto"/>
        <w:ind w:firstLine="708"/>
        <w:jc w:val="both"/>
        <w:rPr>
          <w:rFonts w:ascii="Times New Roman" w:hAnsi="Times New Roman"/>
          <w:sz w:val="25"/>
          <w:szCs w:val="25"/>
        </w:rPr>
      </w:pPr>
      <w:r w:rsidRPr="004B06CA">
        <w:rPr>
          <w:rFonts w:ascii="Times New Roman" w:hAnsi="Times New Roman"/>
          <w:sz w:val="25"/>
          <w:szCs w:val="25"/>
          <w:shd w:val="clear" w:color="auto" w:fill="FFFFFF"/>
        </w:rPr>
        <w:lastRenderedPageBreak/>
        <w:t xml:space="preserve">Комісія враховує, що попри надані </w:t>
      </w:r>
      <w:r w:rsidR="00447208" w:rsidRPr="004B06CA">
        <w:rPr>
          <w:rFonts w:ascii="Times New Roman" w:hAnsi="Times New Roman"/>
          <w:sz w:val="25"/>
          <w:szCs w:val="25"/>
          <w:shd w:val="clear" w:color="auto" w:fill="FFFFFF"/>
        </w:rPr>
        <w:t>суддею</w:t>
      </w:r>
      <w:r w:rsidRPr="004B06CA">
        <w:rPr>
          <w:rFonts w:ascii="Times New Roman" w:hAnsi="Times New Roman"/>
          <w:sz w:val="25"/>
          <w:szCs w:val="25"/>
          <w:shd w:val="clear" w:color="auto" w:fill="FFFFFF"/>
        </w:rPr>
        <w:t xml:space="preserve"> пояснення та документи</w:t>
      </w:r>
      <w:r w:rsidR="0093457D">
        <w:rPr>
          <w:rFonts w:ascii="Times New Roman" w:hAnsi="Times New Roman"/>
          <w:sz w:val="25"/>
          <w:szCs w:val="25"/>
          <w:shd w:val="clear" w:color="auto" w:fill="FFFFFF"/>
        </w:rPr>
        <w:t>,</w:t>
      </w:r>
      <w:r w:rsidRPr="004B06CA">
        <w:rPr>
          <w:rFonts w:ascii="Times New Roman" w:hAnsi="Times New Roman"/>
          <w:sz w:val="25"/>
          <w:szCs w:val="25"/>
          <w:shd w:val="clear" w:color="auto" w:fill="FFFFFF"/>
        </w:rPr>
        <w:t xml:space="preserve"> факт отримання членом сім’ї</w:t>
      </w:r>
      <w:r w:rsidR="0093457D">
        <w:rPr>
          <w:rFonts w:ascii="Times New Roman" w:hAnsi="Times New Roman"/>
          <w:sz w:val="25"/>
          <w:szCs w:val="25"/>
          <w:shd w:val="clear" w:color="auto" w:fill="FFFFFF"/>
        </w:rPr>
        <w:t xml:space="preserve"> </w:t>
      </w:r>
      <w:r w:rsidR="0093457D" w:rsidRPr="0060015E">
        <w:rPr>
          <w:rFonts w:ascii="Times New Roman" w:hAnsi="Times New Roman"/>
          <w:sz w:val="25"/>
          <w:szCs w:val="25"/>
        </w:rPr>
        <w:t>–</w:t>
      </w:r>
      <w:r w:rsidR="0093457D">
        <w:rPr>
          <w:rFonts w:ascii="Times New Roman" w:hAnsi="Times New Roman"/>
          <w:sz w:val="25"/>
          <w:szCs w:val="25"/>
        </w:rPr>
        <w:t xml:space="preserve"> </w:t>
      </w:r>
      <w:r w:rsidR="00CF3959">
        <w:rPr>
          <w:rFonts w:ascii="Times New Roman" w:hAnsi="Times New Roman"/>
          <w:sz w:val="25"/>
          <w:szCs w:val="25"/>
          <w:shd w:val="clear" w:color="auto" w:fill="FFFFFF"/>
        </w:rPr>
        <w:t>ОСОБА_1</w:t>
      </w:r>
      <w:r w:rsidRPr="004B06CA">
        <w:rPr>
          <w:rFonts w:ascii="Times New Roman" w:hAnsi="Times New Roman"/>
          <w:sz w:val="25"/>
          <w:szCs w:val="25"/>
          <w:shd w:val="clear" w:color="auto" w:fill="FFFFFF"/>
        </w:rPr>
        <w:t xml:space="preserve"> грошових коштів від батьків, які </w:t>
      </w:r>
      <w:r w:rsidR="00447208" w:rsidRPr="004B06CA">
        <w:rPr>
          <w:rFonts w:ascii="Times New Roman" w:hAnsi="Times New Roman"/>
          <w:sz w:val="25"/>
          <w:szCs w:val="25"/>
          <w:shd w:val="clear" w:color="auto" w:fill="FFFFFF"/>
        </w:rPr>
        <w:t xml:space="preserve">б </w:t>
      </w:r>
      <w:r w:rsidRPr="004B06CA">
        <w:rPr>
          <w:rFonts w:ascii="Times New Roman" w:hAnsi="Times New Roman"/>
          <w:sz w:val="25"/>
          <w:szCs w:val="25"/>
          <w:shd w:val="clear" w:color="auto" w:fill="FFFFFF"/>
        </w:rPr>
        <w:t>слугували джерелом коштів для придбання нерухомого майна, надання коштів у позику, документально не підтверджений.</w:t>
      </w:r>
      <w:r w:rsidRPr="0036584E">
        <w:rPr>
          <w:rFonts w:ascii="Times New Roman" w:hAnsi="Times New Roman"/>
          <w:sz w:val="25"/>
          <w:szCs w:val="25"/>
          <w:shd w:val="clear" w:color="auto" w:fill="FFFFFF"/>
        </w:rPr>
        <w:t xml:space="preserve"> </w:t>
      </w:r>
    </w:p>
    <w:p w14:paraId="59A207E8"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shd w:val="clear" w:color="auto" w:fill="FFFFFF"/>
        </w:rPr>
        <w:t>Комісія зазначає, що згідно з положеннями п</w:t>
      </w:r>
      <w:r w:rsidRPr="0060015E">
        <w:rPr>
          <w:rFonts w:ascii="Times New Roman" w:hAnsi="Times New Roman"/>
          <w:sz w:val="25"/>
          <w:szCs w:val="25"/>
        </w:rPr>
        <w:t>ункту 10 частини сьомої статті 56 Закону суддя зобов’язаний підтверджувати законність джерела походження майна у зв’язку з проходженням кваліфікаційного оцінювання.</w:t>
      </w:r>
    </w:p>
    <w:p w14:paraId="38164272" w14:textId="77777777" w:rsidR="00843F9C" w:rsidRPr="0060015E" w:rsidRDefault="00713C5B" w:rsidP="0060015E">
      <w:pPr>
        <w:spacing w:after="0" w:line="240" w:lineRule="auto"/>
        <w:ind w:firstLine="708"/>
        <w:jc w:val="both"/>
        <w:rPr>
          <w:rFonts w:ascii="Times New Roman" w:hAnsi="Times New Roman"/>
          <w:b/>
          <w:sz w:val="25"/>
          <w:szCs w:val="25"/>
        </w:rPr>
      </w:pPr>
      <w:r w:rsidRPr="0060015E">
        <w:rPr>
          <w:rFonts w:ascii="Times New Roman" w:hAnsi="Times New Roman"/>
          <w:sz w:val="25"/>
          <w:szCs w:val="25"/>
        </w:rPr>
        <w:t>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w:t>
      </w:r>
    </w:p>
    <w:p w14:paraId="48FFF039"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Статтями 1, 18 Кодексу суддівської етики передбачено,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p>
    <w:p w14:paraId="1DAF8843" w14:textId="77777777" w:rsidR="00843F9C" w:rsidRPr="0060015E" w:rsidRDefault="00713C5B" w:rsidP="0060015E">
      <w:pPr>
        <w:spacing w:after="0" w:line="240" w:lineRule="auto"/>
        <w:ind w:firstLine="708"/>
        <w:jc w:val="both"/>
        <w:rPr>
          <w:rFonts w:ascii="Times New Roman" w:hAnsi="Times New Roman"/>
          <w:i/>
          <w:sz w:val="25"/>
          <w:szCs w:val="25"/>
        </w:rPr>
      </w:pPr>
      <w:r w:rsidRPr="0060015E">
        <w:rPr>
          <w:rFonts w:ascii="Times New Roman" w:hAnsi="Times New Roman"/>
          <w:sz w:val="25"/>
          <w:szCs w:val="25"/>
        </w:rPr>
        <w:t xml:space="preserve">Суддя повинен бути обізнаним про свої майнові інтереси та вживати розумних заходів для того, щоб бути обізнаним про майнові інтереси членів своєї сім’ї. </w:t>
      </w:r>
    </w:p>
    <w:p w14:paraId="51A58418" w14:textId="035DA404" w:rsidR="00903B75" w:rsidRPr="004B06CA" w:rsidRDefault="000C4AE0" w:rsidP="00BA7A62">
      <w:pPr>
        <w:spacing w:after="0" w:line="240" w:lineRule="auto"/>
        <w:ind w:firstLine="708"/>
        <w:jc w:val="both"/>
        <w:rPr>
          <w:rFonts w:ascii="Times New Roman" w:hAnsi="Times New Roman"/>
          <w:sz w:val="25"/>
          <w:szCs w:val="25"/>
          <w:shd w:val="clear" w:color="auto" w:fill="FFFFFF"/>
        </w:rPr>
      </w:pPr>
      <w:r w:rsidRPr="004B06CA">
        <w:rPr>
          <w:rFonts w:ascii="Times New Roman" w:hAnsi="Times New Roman"/>
          <w:sz w:val="25"/>
          <w:szCs w:val="25"/>
          <w:shd w:val="clear" w:color="auto" w:fill="FFFFFF"/>
        </w:rPr>
        <w:t>Комісія більшістю голосів дійшла висновку про необхідність врахування обставин</w:t>
      </w:r>
      <w:r w:rsidR="00A23463">
        <w:rPr>
          <w:rFonts w:ascii="Times New Roman" w:hAnsi="Times New Roman"/>
          <w:sz w:val="25"/>
          <w:szCs w:val="25"/>
          <w:shd w:val="clear" w:color="auto" w:fill="FFFFFF"/>
        </w:rPr>
        <w:t>,</w:t>
      </w:r>
      <w:r w:rsidR="00BA7A62" w:rsidRPr="004B06CA">
        <w:rPr>
          <w:rFonts w:ascii="Times New Roman" w:hAnsi="Times New Roman"/>
          <w:sz w:val="25"/>
          <w:szCs w:val="25"/>
          <w:shd w:val="clear" w:color="auto" w:fill="FFFFFF"/>
        </w:rPr>
        <w:t xml:space="preserve"> </w:t>
      </w:r>
      <w:r w:rsidRPr="004B06CA">
        <w:rPr>
          <w:rFonts w:ascii="Times New Roman" w:hAnsi="Times New Roman"/>
          <w:sz w:val="25"/>
          <w:szCs w:val="25"/>
          <w:shd w:val="clear" w:color="auto" w:fill="FFFFFF"/>
        </w:rPr>
        <w:t xml:space="preserve"> пов’язаних із особистою ситуацією судді (розірвання шлюбу, відсутність інформації про здійснені</w:t>
      </w:r>
      <w:r w:rsidR="00A23463">
        <w:rPr>
          <w:rFonts w:ascii="Times New Roman" w:hAnsi="Times New Roman"/>
          <w:sz w:val="25"/>
          <w:szCs w:val="25"/>
          <w:shd w:val="clear" w:color="auto" w:fill="FFFFFF"/>
        </w:rPr>
        <w:t xml:space="preserve"> членом сім’ї правочини, відмова в</w:t>
      </w:r>
      <w:r w:rsidRPr="004B06CA">
        <w:rPr>
          <w:rFonts w:ascii="Times New Roman" w:hAnsi="Times New Roman"/>
          <w:sz w:val="25"/>
          <w:szCs w:val="25"/>
          <w:shd w:val="clear" w:color="auto" w:fill="FFFFFF"/>
        </w:rPr>
        <w:t xml:space="preserve"> її наданні</w:t>
      </w:r>
      <w:r w:rsidR="00903B75" w:rsidRPr="004B06CA">
        <w:rPr>
          <w:rFonts w:ascii="Times New Roman" w:hAnsi="Times New Roman"/>
          <w:sz w:val="25"/>
          <w:szCs w:val="25"/>
          <w:shd w:val="clear" w:color="auto" w:fill="FFFFFF"/>
        </w:rPr>
        <w:t xml:space="preserve">, що підтверджується поясненнями </w:t>
      </w:r>
      <w:r w:rsidR="009975FF">
        <w:rPr>
          <w:rFonts w:ascii="Times New Roman" w:hAnsi="Times New Roman"/>
          <w:sz w:val="25"/>
          <w:szCs w:val="25"/>
          <w:shd w:val="clear" w:color="auto" w:fill="FFFFFF"/>
        </w:rPr>
        <w:t>ОСОБА_1</w:t>
      </w:r>
      <w:r w:rsidRPr="004B06CA">
        <w:rPr>
          <w:rFonts w:ascii="Times New Roman" w:hAnsi="Times New Roman"/>
          <w:sz w:val="25"/>
          <w:szCs w:val="25"/>
          <w:shd w:val="clear" w:color="auto" w:fill="FFFFFF"/>
        </w:rPr>
        <w:t>)</w:t>
      </w:r>
      <w:r w:rsidR="00BA7A62" w:rsidRPr="004B06CA">
        <w:rPr>
          <w:rFonts w:ascii="Times New Roman" w:hAnsi="Times New Roman"/>
          <w:sz w:val="25"/>
          <w:szCs w:val="25"/>
          <w:shd w:val="clear" w:color="auto" w:fill="FFFFFF"/>
        </w:rPr>
        <w:t>.</w:t>
      </w:r>
      <w:r w:rsidR="00903B75" w:rsidRPr="004B06CA">
        <w:rPr>
          <w:rFonts w:ascii="Times New Roman" w:hAnsi="Times New Roman"/>
          <w:sz w:val="25"/>
          <w:szCs w:val="25"/>
          <w:shd w:val="clear" w:color="auto" w:fill="FFFFFF"/>
        </w:rPr>
        <w:t xml:space="preserve"> </w:t>
      </w:r>
      <w:r w:rsidR="00BA7A62" w:rsidRPr="004B06CA">
        <w:rPr>
          <w:rFonts w:ascii="Times New Roman" w:hAnsi="Times New Roman"/>
          <w:sz w:val="25"/>
          <w:szCs w:val="25"/>
          <w:shd w:val="clear" w:color="auto" w:fill="FFFFFF"/>
        </w:rPr>
        <w:t xml:space="preserve">Із урахуванням зазначеного, Комісія вважає, що сумніви щодо законності походження активів члена сім’ї судді слід оцінювати з </w:t>
      </w:r>
      <w:r w:rsidR="00A23463">
        <w:rPr>
          <w:rFonts w:ascii="Times New Roman" w:hAnsi="Times New Roman"/>
          <w:sz w:val="25"/>
          <w:szCs w:val="25"/>
          <w:shd w:val="clear" w:color="auto" w:fill="FFFFFF"/>
        </w:rPr>
        <w:t>позиції</w:t>
      </w:r>
      <w:r w:rsidR="00BA7A62" w:rsidRPr="004B06CA">
        <w:rPr>
          <w:rFonts w:ascii="Times New Roman" w:hAnsi="Times New Roman"/>
          <w:sz w:val="25"/>
          <w:szCs w:val="25"/>
          <w:shd w:val="clear" w:color="auto" w:fill="FFFFFF"/>
        </w:rPr>
        <w:t xml:space="preserve"> </w:t>
      </w:r>
      <w:r w:rsidR="00903B75" w:rsidRPr="004B06CA">
        <w:rPr>
          <w:rFonts w:ascii="Times New Roman" w:hAnsi="Times New Roman"/>
          <w:sz w:val="25"/>
          <w:szCs w:val="25"/>
          <w:shd w:val="clear" w:color="auto" w:fill="FFFFFF"/>
        </w:rPr>
        <w:t xml:space="preserve">неналежного виконання </w:t>
      </w:r>
      <w:r w:rsidR="00BA7A62" w:rsidRPr="004B06CA">
        <w:rPr>
          <w:rFonts w:ascii="Times New Roman" w:hAnsi="Times New Roman"/>
          <w:sz w:val="25"/>
          <w:szCs w:val="25"/>
          <w:shd w:val="clear" w:color="auto" w:fill="FFFFFF"/>
        </w:rPr>
        <w:t xml:space="preserve">суддею </w:t>
      </w:r>
      <w:r w:rsidR="00903B75" w:rsidRPr="004B06CA">
        <w:rPr>
          <w:rFonts w:ascii="Times New Roman" w:hAnsi="Times New Roman"/>
          <w:sz w:val="25"/>
          <w:szCs w:val="25"/>
          <w:shd w:val="clear" w:color="auto" w:fill="FFFFFF"/>
        </w:rPr>
        <w:t>обов’язку бути обізнаним про майнові інтереси</w:t>
      </w:r>
      <w:r w:rsidR="00FE288E" w:rsidRPr="004B06CA">
        <w:rPr>
          <w:rFonts w:ascii="Times New Roman" w:hAnsi="Times New Roman"/>
          <w:sz w:val="25"/>
          <w:szCs w:val="25"/>
        </w:rPr>
        <w:t xml:space="preserve"> </w:t>
      </w:r>
      <w:r w:rsidR="00FE288E" w:rsidRPr="004B06CA">
        <w:rPr>
          <w:rFonts w:ascii="Times New Roman" w:hAnsi="Times New Roman"/>
          <w:sz w:val="25"/>
          <w:szCs w:val="25"/>
          <w:shd w:val="clear" w:color="auto" w:fill="FFFFFF"/>
        </w:rPr>
        <w:t>членів своєї сім’ї</w:t>
      </w:r>
      <w:r w:rsidR="00903B75" w:rsidRPr="004B06CA">
        <w:rPr>
          <w:rFonts w:ascii="Times New Roman" w:hAnsi="Times New Roman"/>
          <w:sz w:val="25"/>
          <w:szCs w:val="25"/>
          <w:shd w:val="clear" w:color="auto" w:fill="FFFFFF"/>
        </w:rPr>
        <w:t>.</w:t>
      </w:r>
    </w:p>
    <w:p w14:paraId="30B3B4BA"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Крім того, Комісією встановлено такі обставини.  </w:t>
      </w:r>
    </w:p>
    <w:p w14:paraId="79292127" w14:textId="645140E7" w:rsidR="00843F9C" w:rsidRPr="0060015E" w:rsidRDefault="00A23463" w:rsidP="0060015E">
      <w:pPr>
        <w:spacing w:after="0" w:line="240" w:lineRule="auto"/>
        <w:ind w:firstLine="708"/>
        <w:jc w:val="both"/>
        <w:rPr>
          <w:rFonts w:ascii="Times New Roman" w:hAnsi="Times New Roman"/>
          <w:sz w:val="25"/>
          <w:szCs w:val="25"/>
        </w:rPr>
      </w:pPr>
      <w:r>
        <w:rPr>
          <w:rFonts w:ascii="Times New Roman" w:hAnsi="Times New Roman"/>
          <w:sz w:val="25"/>
          <w:szCs w:val="25"/>
        </w:rPr>
        <w:t xml:space="preserve">1. </w:t>
      </w:r>
      <w:r w:rsidR="00713C5B" w:rsidRPr="0060015E">
        <w:rPr>
          <w:rFonts w:ascii="Times New Roman" w:hAnsi="Times New Roman"/>
          <w:sz w:val="25"/>
          <w:szCs w:val="25"/>
        </w:rPr>
        <w:t xml:space="preserve">Відповідно до договору купівлі-продажу від 06 квітня 2013 року </w:t>
      </w:r>
      <w:r w:rsidR="009975FF">
        <w:rPr>
          <w:rFonts w:ascii="Times New Roman" w:hAnsi="Times New Roman"/>
          <w:sz w:val="25"/>
          <w:szCs w:val="25"/>
        </w:rPr>
        <w:t>ОСОБА_1</w:t>
      </w:r>
      <w:r w:rsidR="00713C5B" w:rsidRPr="0060015E">
        <w:rPr>
          <w:rFonts w:ascii="Times New Roman" w:hAnsi="Times New Roman"/>
          <w:sz w:val="25"/>
          <w:szCs w:val="25"/>
        </w:rPr>
        <w:t xml:space="preserve"> продала земельну ділянку 0,1960 га, що </w:t>
      </w:r>
      <w:r>
        <w:rPr>
          <w:rFonts w:ascii="Times New Roman" w:hAnsi="Times New Roman"/>
          <w:sz w:val="25"/>
          <w:szCs w:val="25"/>
        </w:rPr>
        <w:t>розташована у Київській області Києво-Святошинського</w:t>
      </w:r>
      <w:r w:rsidR="00713C5B" w:rsidRPr="0060015E">
        <w:rPr>
          <w:rFonts w:ascii="Times New Roman" w:hAnsi="Times New Roman"/>
          <w:sz w:val="25"/>
          <w:szCs w:val="25"/>
        </w:rPr>
        <w:t xml:space="preserve"> р-н</w:t>
      </w:r>
      <w:r>
        <w:rPr>
          <w:rFonts w:ascii="Times New Roman" w:hAnsi="Times New Roman"/>
          <w:sz w:val="25"/>
          <w:szCs w:val="25"/>
        </w:rPr>
        <w:t xml:space="preserve">і, с. </w:t>
      </w:r>
      <w:proofErr w:type="spellStart"/>
      <w:r>
        <w:rPr>
          <w:rFonts w:ascii="Times New Roman" w:hAnsi="Times New Roman"/>
          <w:sz w:val="25"/>
          <w:szCs w:val="25"/>
        </w:rPr>
        <w:t>Дмитрівці</w:t>
      </w:r>
      <w:proofErr w:type="spellEnd"/>
      <w:r w:rsidR="00713C5B" w:rsidRPr="0060015E">
        <w:rPr>
          <w:rFonts w:ascii="Times New Roman" w:hAnsi="Times New Roman"/>
          <w:sz w:val="25"/>
          <w:szCs w:val="25"/>
        </w:rPr>
        <w:t>, за ціною 126 114 грн.</w:t>
      </w:r>
    </w:p>
    <w:p w14:paraId="39E9D05A"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Комісія зазначає, що Додатком до Закону України «Про засади запобігання і протидії корупції» від 07 квітня 2011 року (чинний на момент подання декларацій до 2015 року) було затверджено форму декларації про майно, доходи, витрати і зобов’язання фінансового характеру. У розділі ІІ Відомості про доходи декларації про майно, доходи, витрати і зобов’язання фінансового характеру було передбачено обов’язок суб’єкта декларування відображати дохід від відчуження рухомого та нерухомого майна, одержаного членом сім’ї. </w:t>
      </w:r>
    </w:p>
    <w:p w14:paraId="59EAD7D9" w14:textId="41759653" w:rsidR="00843F9C" w:rsidRPr="0060015E" w:rsidRDefault="00A23463" w:rsidP="0060015E">
      <w:pPr>
        <w:spacing w:after="0" w:line="240" w:lineRule="auto"/>
        <w:ind w:firstLine="708"/>
        <w:jc w:val="both"/>
        <w:rPr>
          <w:rFonts w:ascii="Times New Roman" w:hAnsi="Times New Roman"/>
          <w:sz w:val="25"/>
          <w:szCs w:val="25"/>
        </w:rPr>
      </w:pPr>
      <w:r>
        <w:rPr>
          <w:rFonts w:ascii="Times New Roman" w:hAnsi="Times New Roman"/>
          <w:sz w:val="25"/>
          <w:szCs w:val="25"/>
        </w:rPr>
        <w:t>Однак</w:t>
      </w:r>
      <w:r w:rsidR="00713C5B" w:rsidRPr="0060015E">
        <w:rPr>
          <w:rFonts w:ascii="Times New Roman" w:hAnsi="Times New Roman"/>
          <w:sz w:val="25"/>
          <w:szCs w:val="25"/>
        </w:rPr>
        <w:t xml:space="preserve"> інформація про дохід </w:t>
      </w:r>
      <w:r w:rsidR="009975FF">
        <w:rPr>
          <w:rFonts w:ascii="Times New Roman" w:hAnsi="Times New Roman"/>
          <w:sz w:val="25"/>
          <w:szCs w:val="25"/>
        </w:rPr>
        <w:t>ОСОБА_1</w:t>
      </w:r>
      <w:r w:rsidR="00713C5B" w:rsidRPr="0060015E">
        <w:rPr>
          <w:rFonts w:ascii="Times New Roman" w:hAnsi="Times New Roman"/>
          <w:sz w:val="25"/>
          <w:szCs w:val="25"/>
        </w:rPr>
        <w:t xml:space="preserve"> від продажу нерухомого майна не відображена суддею в декларації про майно, доходи, витрати і зобов’язання фінансового характеру за 2013 рік.  </w:t>
      </w:r>
    </w:p>
    <w:p w14:paraId="216780CB" w14:textId="4A2DF42A"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2</w:t>
      </w:r>
      <w:r w:rsidR="00A23463">
        <w:rPr>
          <w:rFonts w:ascii="Times New Roman" w:hAnsi="Times New Roman"/>
          <w:sz w:val="25"/>
          <w:szCs w:val="25"/>
        </w:rPr>
        <w:t>.</w:t>
      </w:r>
      <w:r w:rsidRPr="0060015E">
        <w:rPr>
          <w:rFonts w:ascii="Times New Roman" w:hAnsi="Times New Roman"/>
          <w:sz w:val="25"/>
          <w:szCs w:val="25"/>
        </w:rPr>
        <w:t xml:space="preserve"> Відповідно до договору дарування від 11 січня 2019 року </w:t>
      </w:r>
      <w:r w:rsidR="008251EF">
        <w:rPr>
          <w:rFonts w:ascii="Times New Roman" w:hAnsi="Times New Roman"/>
          <w:sz w:val="25"/>
          <w:szCs w:val="25"/>
        </w:rPr>
        <w:t>ОСОБА_10</w:t>
      </w:r>
      <w:r w:rsidRPr="0060015E">
        <w:rPr>
          <w:rFonts w:ascii="Times New Roman" w:hAnsi="Times New Roman"/>
          <w:sz w:val="25"/>
          <w:szCs w:val="25"/>
        </w:rPr>
        <w:t xml:space="preserve"> передав </w:t>
      </w:r>
      <w:r w:rsidR="008251EF">
        <w:rPr>
          <w:rFonts w:ascii="Times New Roman" w:hAnsi="Times New Roman"/>
          <w:sz w:val="25"/>
          <w:szCs w:val="25"/>
        </w:rPr>
        <w:t>ОСОБА_1</w:t>
      </w:r>
      <w:r w:rsidRPr="0060015E">
        <w:rPr>
          <w:rFonts w:ascii="Times New Roman" w:hAnsi="Times New Roman"/>
          <w:sz w:val="25"/>
          <w:szCs w:val="25"/>
        </w:rPr>
        <w:t xml:space="preserve"> у власність безоплатно нежитлові приміщення № </w:t>
      </w:r>
      <w:r w:rsidR="006B107E">
        <w:rPr>
          <w:rFonts w:ascii="Times New Roman" w:hAnsi="Times New Roman"/>
          <w:sz w:val="25"/>
          <w:szCs w:val="25"/>
        </w:rPr>
        <w:t>_</w:t>
      </w:r>
      <w:r w:rsidRPr="0060015E">
        <w:rPr>
          <w:rFonts w:ascii="Times New Roman" w:hAnsi="Times New Roman"/>
          <w:sz w:val="25"/>
          <w:szCs w:val="25"/>
        </w:rPr>
        <w:t xml:space="preserve"> по № </w:t>
      </w:r>
      <w:r w:rsidR="006B107E">
        <w:rPr>
          <w:rFonts w:ascii="Times New Roman" w:hAnsi="Times New Roman"/>
          <w:sz w:val="25"/>
          <w:szCs w:val="25"/>
        </w:rPr>
        <w:t>_</w:t>
      </w:r>
      <w:r w:rsidRPr="0060015E">
        <w:rPr>
          <w:rFonts w:ascii="Times New Roman" w:hAnsi="Times New Roman"/>
          <w:sz w:val="25"/>
          <w:szCs w:val="25"/>
        </w:rPr>
        <w:t xml:space="preserve"> (групи приміщень № </w:t>
      </w:r>
      <w:r w:rsidR="006B107E">
        <w:rPr>
          <w:rFonts w:ascii="Times New Roman" w:hAnsi="Times New Roman"/>
          <w:sz w:val="25"/>
          <w:szCs w:val="25"/>
        </w:rPr>
        <w:t>___</w:t>
      </w:r>
      <w:r w:rsidRPr="0060015E">
        <w:rPr>
          <w:rFonts w:ascii="Times New Roman" w:hAnsi="Times New Roman"/>
          <w:sz w:val="25"/>
          <w:szCs w:val="25"/>
        </w:rPr>
        <w:t xml:space="preserve">), кафе-бар загальною площею 15,3 кв.м, що розташовані за </w:t>
      </w:r>
      <w:proofErr w:type="spellStart"/>
      <w:r w:rsidRPr="0060015E">
        <w:rPr>
          <w:rFonts w:ascii="Times New Roman" w:hAnsi="Times New Roman"/>
          <w:sz w:val="25"/>
          <w:szCs w:val="25"/>
        </w:rPr>
        <w:t>адресою</w:t>
      </w:r>
      <w:proofErr w:type="spellEnd"/>
      <w:r w:rsidRPr="0060015E">
        <w:rPr>
          <w:rFonts w:ascii="Times New Roman" w:hAnsi="Times New Roman"/>
          <w:sz w:val="25"/>
          <w:szCs w:val="25"/>
        </w:rPr>
        <w:t xml:space="preserve"> м</w:t>
      </w:r>
      <w:r w:rsidR="00A23463">
        <w:rPr>
          <w:rFonts w:ascii="Times New Roman" w:hAnsi="Times New Roman"/>
          <w:sz w:val="25"/>
          <w:szCs w:val="25"/>
        </w:rPr>
        <w:t>істо</w:t>
      </w:r>
      <w:r w:rsidRPr="0060015E">
        <w:rPr>
          <w:rFonts w:ascii="Times New Roman" w:hAnsi="Times New Roman"/>
          <w:sz w:val="25"/>
          <w:szCs w:val="25"/>
        </w:rPr>
        <w:t xml:space="preserve"> Київ, </w:t>
      </w:r>
      <w:r w:rsidR="00F67359">
        <w:rPr>
          <w:rFonts w:ascii="Times New Roman" w:hAnsi="Times New Roman"/>
          <w:sz w:val="25"/>
          <w:szCs w:val="25"/>
        </w:rPr>
        <w:t>АДРЕСА_</w:t>
      </w:r>
      <w:r w:rsidR="0061147C">
        <w:rPr>
          <w:rFonts w:ascii="Times New Roman" w:hAnsi="Times New Roman"/>
          <w:sz w:val="25"/>
          <w:szCs w:val="25"/>
        </w:rPr>
        <w:t>2</w:t>
      </w:r>
      <w:r w:rsidRPr="0060015E">
        <w:rPr>
          <w:rFonts w:ascii="Times New Roman" w:hAnsi="Times New Roman"/>
          <w:sz w:val="25"/>
          <w:szCs w:val="25"/>
        </w:rPr>
        <w:t xml:space="preserve">.  </w:t>
      </w:r>
    </w:p>
    <w:p w14:paraId="1AC4A0DF" w14:textId="0222BA15"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Відповідно до договорів купівлі-продажу від 02 липня 2020 року </w:t>
      </w:r>
      <w:r w:rsidR="00F67359">
        <w:rPr>
          <w:rFonts w:ascii="Times New Roman" w:hAnsi="Times New Roman"/>
          <w:sz w:val="25"/>
          <w:szCs w:val="25"/>
        </w:rPr>
        <w:t>ОСОБА_1</w:t>
      </w:r>
      <w:r w:rsidRPr="0060015E">
        <w:rPr>
          <w:rFonts w:ascii="Times New Roman" w:hAnsi="Times New Roman"/>
          <w:sz w:val="25"/>
          <w:szCs w:val="25"/>
        </w:rPr>
        <w:t xml:space="preserve"> придбала 1/8 частину житлового будинку (загальна площа 84,2 </w:t>
      </w:r>
      <w:proofErr w:type="spellStart"/>
      <w:r w:rsidRPr="0060015E">
        <w:rPr>
          <w:rFonts w:ascii="Times New Roman" w:hAnsi="Times New Roman"/>
          <w:sz w:val="25"/>
          <w:szCs w:val="25"/>
        </w:rPr>
        <w:t>кв.м</w:t>
      </w:r>
      <w:proofErr w:type="spellEnd"/>
      <w:r w:rsidRPr="0060015E">
        <w:rPr>
          <w:rFonts w:ascii="Times New Roman" w:hAnsi="Times New Roman"/>
          <w:sz w:val="25"/>
          <w:szCs w:val="25"/>
        </w:rPr>
        <w:t>) та 1/4 частини земельн</w:t>
      </w:r>
      <w:r w:rsidR="00A23463">
        <w:rPr>
          <w:rFonts w:ascii="Times New Roman" w:hAnsi="Times New Roman"/>
          <w:sz w:val="25"/>
          <w:szCs w:val="25"/>
        </w:rPr>
        <w:t>ої ділянки (загальна площа 0,08 га), що розташовані у місті</w:t>
      </w:r>
      <w:r w:rsidRPr="0060015E">
        <w:rPr>
          <w:rFonts w:ascii="Times New Roman" w:hAnsi="Times New Roman"/>
          <w:sz w:val="25"/>
          <w:szCs w:val="25"/>
        </w:rPr>
        <w:t xml:space="preserve"> Київ, </w:t>
      </w:r>
      <w:r w:rsidR="007313E2">
        <w:rPr>
          <w:rFonts w:ascii="Times New Roman" w:hAnsi="Times New Roman"/>
          <w:sz w:val="25"/>
          <w:szCs w:val="25"/>
        </w:rPr>
        <w:t>АДРЕСА_</w:t>
      </w:r>
      <w:r w:rsidR="0061147C">
        <w:rPr>
          <w:rFonts w:ascii="Times New Roman" w:hAnsi="Times New Roman"/>
          <w:sz w:val="25"/>
          <w:szCs w:val="25"/>
        </w:rPr>
        <w:t>4</w:t>
      </w:r>
      <w:r w:rsidRPr="0060015E">
        <w:rPr>
          <w:rFonts w:ascii="Times New Roman" w:hAnsi="Times New Roman"/>
          <w:sz w:val="25"/>
          <w:szCs w:val="25"/>
        </w:rPr>
        <w:t xml:space="preserve">. </w:t>
      </w:r>
    </w:p>
    <w:p w14:paraId="6656BF38" w14:textId="196A23E6"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Відповідно до пункту 2 частини першої статті 46 Закону України «Про запобігання корупції» </w:t>
      </w:r>
      <w:bookmarkStart w:id="7" w:name="n447"/>
      <w:bookmarkEnd w:id="7"/>
      <w:r w:rsidRPr="0060015E">
        <w:rPr>
          <w:rFonts w:ascii="Times New Roman" w:hAnsi="Times New Roman"/>
          <w:sz w:val="25"/>
          <w:szCs w:val="25"/>
        </w:rPr>
        <w:t>(у редакції</w:t>
      </w:r>
      <w:r w:rsidR="00A23463">
        <w:rPr>
          <w:rFonts w:ascii="Times New Roman" w:hAnsi="Times New Roman"/>
          <w:sz w:val="25"/>
          <w:szCs w:val="25"/>
        </w:rPr>
        <w:t>,</w:t>
      </w:r>
      <w:r w:rsidRPr="0060015E">
        <w:rPr>
          <w:rFonts w:ascii="Times New Roman" w:hAnsi="Times New Roman"/>
          <w:sz w:val="25"/>
          <w:szCs w:val="25"/>
        </w:rPr>
        <w:t xml:space="preserve"> чинній на момент подання Руди</w:t>
      </w:r>
      <w:r w:rsidR="00DC38C3">
        <w:rPr>
          <w:rFonts w:ascii="Times New Roman" w:hAnsi="Times New Roman"/>
          <w:sz w:val="25"/>
          <w:szCs w:val="25"/>
        </w:rPr>
        <w:t>ком І.В. Декларацій за 2019–2022</w:t>
      </w:r>
      <w:r w:rsidRPr="0060015E">
        <w:rPr>
          <w:rFonts w:ascii="Times New Roman" w:hAnsi="Times New Roman"/>
          <w:sz w:val="25"/>
          <w:szCs w:val="25"/>
        </w:rPr>
        <w:t xml:space="preserve"> роки)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bookmarkStart w:id="8" w:name="n450"/>
      <w:bookmarkEnd w:id="8"/>
      <w:r w:rsidRPr="0060015E">
        <w:rPr>
          <w:rFonts w:ascii="Times New Roman" w:hAnsi="Times New Roman"/>
          <w:sz w:val="25"/>
          <w:szCs w:val="25"/>
        </w:rPr>
        <w:t xml:space="preserve"> </w:t>
      </w:r>
      <w:r w:rsidRPr="0060015E">
        <w:rPr>
          <w:rFonts w:ascii="Times New Roman" w:hAnsi="Times New Roman"/>
          <w:sz w:val="25"/>
          <w:szCs w:val="25"/>
        </w:rPr>
        <w:lastRenderedPageBreak/>
        <w:t>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170F1E15" w14:textId="0CC9AFB7" w:rsidR="00A23463" w:rsidRPr="00A23463" w:rsidRDefault="00713C5B" w:rsidP="00A23463">
      <w:pPr>
        <w:spacing w:after="0" w:line="240" w:lineRule="auto"/>
        <w:ind w:firstLine="708"/>
        <w:jc w:val="both"/>
        <w:rPr>
          <w:rFonts w:ascii="Times New Roman" w:hAnsi="Times New Roman"/>
          <w:sz w:val="25"/>
          <w:szCs w:val="25"/>
        </w:rPr>
      </w:pPr>
      <w:bookmarkStart w:id="9" w:name="n451"/>
      <w:bookmarkEnd w:id="9"/>
      <w:r w:rsidRPr="0024468B">
        <w:rPr>
          <w:rFonts w:ascii="Times New Roman" w:hAnsi="Times New Roman"/>
          <w:sz w:val="25"/>
          <w:szCs w:val="25"/>
        </w:rPr>
        <w:t xml:space="preserve">Попри вказаний обов’язок, Рудик І.В. </w:t>
      </w:r>
      <w:r w:rsidR="00A23463" w:rsidRPr="0024468B">
        <w:rPr>
          <w:rFonts w:ascii="Times New Roman" w:hAnsi="Times New Roman"/>
          <w:sz w:val="25"/>
          <w:szCs w:val="25"/>
        </w:rPr>
        <w:t xml:space="preserve">уперше відобразив інформацію про нерухоме майно, яке набуто </w:t>
      </w:r>
      <w:r w:rsidR="007313E2">
        <w:rPr>
          <w:rFonts w:ascii="Times New Roman" w:hAnsi="Times New Roman"/>
          <w:sz w:val="25"/>
          <w:szCs w:val="25"/>
        </w:rPr>
        <w:t>ОСОБА_1</w:t>
      </w:r>
      <w:r w:rsidR="00EB0708" w:rsidRPr="0024468B">
        <w:rPr>
          <w:rFonts w:ascii="Times New Roman" w:hAnsi="Times New Roman"/>
          <w:sz w:val="25"/>
          <w:szCs w:val="25"/>
        </w:rPr>
        <w:t xml:space="preserve"> у 2019 та 2020 роках</w:t>
      </w:r>
      <w:r w:rsidR="00A23463" w:rsidRPr="0024468B">
        <w:rPr>
          <w:rFonts w:ascii="Times New Roman" w:hAnsi="Times New Roman"/>
          <w:sz w:val="25"/>
          <w:szCs w:val="25"/>
        </w:rPr>
        <w:t xml:space="preserve"> в Декларації за 2023 рік.</w:t>
      </w:r>
      <w:r w:rsidR="00A23463" w:rsidRPr="00A23463">
        <w:rPr>
          <w:rFonts w:ascii="Times New Roman" w:hAnsi="Times New Roman"/>
          <w:sz w:val="25"/>
          <w:szCs w:val="25"/>
        </w:rPr>
        <w:t xml:space="preserve">  </w:t>
      </w:r>
    </w:p>
    <w:p w14:paraId="213F0B19" w14:textId="1BE7EAB1" w:rsidR="00BA7A62" w:rsidRPr="00BA7A62" w:rsidRDefault="00BA7A62" w:rsidP="00BA7A62">
      <w:pPr>
        <w:spacing w:after="0" w:line="240" w:lineRule="auto"/>
        <w:ind w:firstLine="708"/>
        <w:jc w:val="both"/>
        <w:rPr>
          <w:rFonts w:ascii="Times New Roman" w:hAnsi="Times New Roman"/>
          <w:sz w:val="25"/>
          <w:szCs w:val="25"/>
        </w:rPr>
      </w:pPr>
      <w:r w:rsidRPr="00BA7A62">
        <w:rPr>
          <w:rFonts w:ascii="Times New Roman" w:hAnsi="Times New Roman"/>
          <w:sz w:val="25"/>
          <w:szCs w:val="25"/>
        </w:rPr>
        <w:t>Підсумовуючи</w:t>
      </w:r>
      <w:r w:rsidR="00A23463">
        <w:rPr>
          <w:rFonts w:ascii="Times New Roman" w:hAnsi="Times New Roman"/>
          <w:sz w:val="25"/>
          <w:szCs w:val="25"/>
        </w:rPr>
        <w:t>,</w:t>
      </w:r>
      <w:r w:rsidRPr="00BA7A62">
        <w:rPr>
          <w:rFonts w:ascii="Times New Roman" w:hAnsi="Times New Roman"/>
          <w:sz w:val="25"/>
          <w:szCs w:val="25"/>
        </w:rPr>
        <w:t xml:space="preserve"> Комісія дійшла висновку, що встановлені обставини не є такими, що свідчать про невідповідність судді займаній посаді, однак впливають на його результат в бальному еквіваленті за критеріями про</w:t>
      </w:r>
      <w:bookmarkStart w:id="10" w:name="_GoBack"/>
      <w:bookmarkEnd w:id="10"/>
      <w:r w:rsidRPr="00BA7A62">
        <w:rPr>
          <w:rFonts w:ascii="Times New Roman" w:hAnsi="Times New Roman"/>
          <w:sz w:val="25"/>
          <w:szCs w:val="25"/>
        </w:rPr>
        <w:t xml:space="preserve">фесійної етики та доброчесності. </w:t>
      </w:r>
    </w:p>
    <w:p w14:paraId="045CBD5B" w14:textId="70A14725" w:rsidR="00843F9C" w:rsidRPr="00CA52F4" w:rsidRDefault="00713C5B" w:rsidP="0060015E">
      <w:pPr>
        <w:spacing w:after="0" w:line="240" w:lineRule="auto"/>
        <w:ind w:firstLine="708"/>
        <w:jc w:val="both"/>
        <w:rPr>
          <w:rFonts w:ascii="Times New Roman" w:hAnsi="Times New Roman"/>
          <w:color w:val="000000"/>
          <w:sz w:val="25"/>
          <w:szCs w:val="25"/>
        </w:rPr>
      </w:pPr>
      <w:r w:rsidRPr="0060015E">
        <w:rPr>
          <w:rFonts w:ascii="Times New Roman" w:hAnsi="Times New Roman"/>
          <w:color w:val="000000"/>
          <w:sz w:val="25"/>
          <w:szCs w:val="25"/>
        </w:rPr>
        <w:t>Як наслідок, досліджені матеріали суддівського досьє, співбесіда із суддею Рудиком</w:t>
      </w:r>
      <w:r w:rsidR="003C04DA">
        <w:rPr>
          <w:rFonts w:ascii="Times New Roman" w:hAnsi="Times New Roman"/>
          <w:color w:val="000000"/>
          <w:sz w:val="25"/>
          <w:szCs w:val="25"/>
        </w:rPr>
        <w:t> </w:t>
      </w:r>
      <w:r w:rsidRPr="0060015E">
        <w:rPr>
          <w:rFonts w:ascii="Times New Roman" w:hAnsi="Times New Roman"/>
          <w:color w:val="000000"/>
          <w:sz w:val="25"/>
          <w:szCs w:val="25"/>
        </w:rPr>
        <w:t>І.В.,</w:t>
      </w:r>
      <w:r w:rsidR="003C04DA">
        <w:rPr>
          <w:rFonts w:ascii="Times New Roman" w:hAnsi="Times New Roman"/>
          <w:color w:val="000000"/>
          <w:sz w:val="25"/>
          <w:szCs w:val="25"/>
        </w:rPr>
        <w:t> </w:t>
      </w:r>
      <w:r w:rsidRPr="0060015E">
        <w:rPr>
          <w:rFonts w:ascii="Times New Roman" w:hAnsi="Times New Roman"/>
          <w:color w:val="000000"/>
          <w:sz w:val="25"/>
          <w:szCs w:val="25"/>
        </w:rPr>
        <w:t xml:space="preserve">надані ним пояснення, </w:t>
      </w:r>
      <w:r w:rsidRPr="0060015E">
        <w:rPr>
          <w:rFonts w:ascii="Times New Roman" w:hAnsi="Times New Roman"/>
          <w:sz w:val="25"/>
          <w:szCs w:val="25"/>
        </w:rPr>
        <w:t>а також висновок про тестування особистих морально-психологічних якостей та загальних здібностей дали підстави Комісії оцінити відповідність судді критеріям профе</w:t>
      </w:r>
      <w:r w:rsidR="0036584E">
        <w:rPr>
          <w:rFonts w:ascii="Times New Roman" w:hAnsi="Times New Roman"/>
          <w:sz w:val="25"/>
          <w:szCs w:val="25"/>
        </w:rPr>
        <w:t>сійної етики та доброчесності у</w:t>
      </w:r>
      <w:r w:rsidRPr="0060015E">
        <w:rPr>
          <w:rFonts w:ascii="Times New Roman" w:hAnsi="Times New Roman"/>
          <w:b/>
          <w:sz w:val="25"/>
          <w:szCs w:val="25"/>
          <w:shd w:val="clear" w:color="auto" w:fill="FFFFFF"/>
        </w:rPr>
        <w:t xml:space="preserve"> </w:t>
      </w:r>
      <w:r w:rsidR="0036584E" w:rsidRPr="00CA52F4">
        <w:rPr>
          <w:rFonts w:ascii="Times New Roman" w:hAnsi="Times New Roman"/>
          <w:sz w:val="25"/>
          <w:szCs w:val="25"/>
          <w:shd w:val="clear" w:color="auto" w:fill="FFFFFF"/>
        </w:rPr>
        <w:t>310</w:t>
      </w:r>
      <w:r w:rsidRPr="00CA52F4">
        <w:rPr>
          <w:rFonts w:ascii="Times New Roman" w:hAnsi="Times New Roman"/>
          <w:sz w:val="25"/>
          <w:szCs w:val="25"/>
          <w:shd w:val="clear" w:color="auto" w:fill="FFFFFF"/>
        </w:rPr>
        <w:t xml:space="preserve"> балів.</w:t>
      </w:r>
    </w:p>
    <w:p w14:paraId="74D8F8B7" w14:textId="77777777" w:rsidR="00843F9C" w:rsidRPr="0060015E" w:rsidRDefault="00843F9C" w:rsidP="0060015E">
      <w:pPr>
        <w:spacing w:after="0" w:line="240" w:lineRule="auto"/>
        <w:ind w:firstLine="708"/>
        <w:jc w:val="both"/>
        <w:rPr>
          <w:rFonts w:ascii="Times New Roman" w:hAnsi="Times New Roman"/>
          <w:sz w:val="25"/>
          <w:szCs w:val="25"/>
        </w:rPr>
      </w:pPr>
    </w:p>
    <w:p w14:paraId="42CA6836" w14:textId="77777777" w:rsidR="00843F9C" w:rsidRPr="0060015E" w:rsidRDefault="00713C5B" w:rsidP="0060015E">
      <w:pPr>
        <w:spacing w:after="0" w:line="240" w:lineRule="auto"/>
        <w:ind w:firstLine="708"/>
        <w:jc w:val="both"/>
        <w:rPr>
          <w:rFonts w:ascii="Times New Roman" w:hAnsi="Times New Roman"/>
          <w:b/>
          <w:sz w:val="25"/>
          <w:szCs w:val="25"/>
        </w:rPr>
      </w:pPr>
      <w:r w:rsidRPr="0060015E">
        <w:rPr>
          <w:rFonts w:ascii="Times New Roman" w:hAnsi="Times New Roman"/>
          <w:b/>
          <w:sz w:val="25"/>
          <w:szCs w:val="25"/>
        </w:rPr>
        <w:t>Висновок Комісії за результатами розгляду справи.</w:t>
      </w:r>
    </w:p>
    <w:p w14:paraId="6A0CB076"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За результатами дослідження суддівського досьє та проведеної співбесіди суддя Рудик І.В. у сукупності набрав 674,375 </w:t>
      </w:r>
      <w:r w:rsidRPr="0060015E">
        <w:rPr>
          <w:rFonts w:ascii="Times New Roman" w:hAnsi="Times New Roman"/>
          <w:sz w:val="25"/>
          <w:szCs w:val="25"/>
          <w:shd w:val="clear" w:color="auto" w:fill="FFFFFF"/>
        </w:rPr>
        <w:t>бала,</w:t>
      </w:r>
      <w:r w:rsidRPr="0060015E">
        <w:rPr>
          <w:rFonts w:ascii="Times New Roman" w:hAnsi="Times New Roman"/>
          <w:sz w:val="25"/>
          <w:szCs w:val="25"/>
        </w:rPr>
        <w:t xml:space="preserve"> що становить більше 67 відсотків від суми максимально можливих балів за результатами кваліфікаційного оцінювання всіх критеріїв.</w:t>
      </w:r>
    </w:p>
    <w:p w14:paraId="03DA9EB3" w14:textId="51C767CF"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Ураховуючи викладене та керуючись нормами Конституції України, статтями</w:t>
      </w:r>
      <w:r w:rsidR="005F261C">
        <w:rPr>
          <w:rFonts w:ascii="Times New Roman" w:hAnsi="Times New Roman"/>
          <w:sz w:val="25"/>
          <w:szCs w:val="25"/>
        </w:rPr>
        <w:t> </w:t>
      </w:r>
      <w:r w:rsidRPr="0060015E">
        <w:rPr>
          <w:rFonts w:ascii="Times New Roman" w:hAnsi="Times New Roman"/>
          <w:sz w:val="25"/>
          <w:szCs w:val="25"/>
        </w:rPr>
        <w:t>83–</w:t>
      </w:r>
      <w:r w:rsidR="005F261C">
        <w:rPr>
          <w:rFonts w:ascii="Times New Roman" w:hAnsi="Times New Roman"/>
          <w:sz w:val="25"/>
          <w:szCs w:val="25"/>
        </w:rPr>
        <w:t> </w:t>
      </w:r>
      <w:r w:rsidRPr="0060015E">
        <w:rPr>
          <w:rFonts w:ascii="Times New Roman" w:hAnsi="Times New Roman"/>
          <w:sz w:val="25"/>
          <w:szCs w:val="25"/>
        </w:rPr>
        <w:t xml:space="preserve">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Pr="0060015E">
        <w:rPr>
          <w:rFonts w:ascii="Times New Roman" w:hAnsi="Times New Roman"/>
          <w:sz w:val="25"/>
          <w:szCs w:val="25"/>
          <w:shd w:val="clear" w:color="auto" w:fill="FFFFFF"/>
        </w:rPr>
        <w:t>двома голосами «ЗА» та одним голосом «ПРОТИ»</w:t>
      </w:r>
    </w:p>
    <w:p w14:paraId="7506E7DB" w14:textId="77777777" w:rsidR="00843F9C" w:rsidRPr="0060015E" w:rsidRDefault="00843F9C" w:rsidP="0060015E">
      <w:pPr>
        <w:spacing w:after="0" w:line="240" w:lineRule="auto"/>
        <w:ind w:firstLine="708"/>
        <w:jc w:val="both"/>
        <w:rPr>
          <w:rFonts w:ascii="Times New Roman" w:hAnsi="Times New Roman"/>
          <w:sz w:val="25"/>
          <w:szCs w:val="25"/>
        </w:rPr>
      </w:pPr>
    </w:p>
    <w:p w14:paraId="24F9AA8E" w14:textId="77777777" w:rsidR="00843F9C" w:rsidRPr="0060015E" w:rsidRDefault="00713C5B" w:rsidP="0060015E">
      <w:pPr>
        <w:spacing w:after="0" w:line="240" w:lineRule="auto"/>
        <w:ind w:firstLine="708"/>
        <w:jc w:val="center"/>
        <w:rPr>
          <w:rFonts w:ascii="Times New Roman" w:hAnsi="Times New Roman"/>
          <w:sz w:val="25"/>
          <w:szCs w:val="25"/>
        </w:rPr>
      </w:pPr>
      <w:r w:rsidRPr="0060015E">
        <w:rPr>
          <w:rFonts w:ascii="Times New Roman" w:hAnsi="Times New Roman"/>
          <w:sz w:val="25"/>
          <w:szCs w:val="25"/>
        </w:rPr>
        <w:t>вирішила:</w:t>
      </w:r>
    </w:p>
    <w:p w14:paraId="1910D5F1" w14:textId="77777777" w:rsidR="00843F9C" w:rsidRPr="0060015E" w:rsidRDefault="00843F9C" w:rsidP="0060015E">
      <w:pPr>
        <w:spacing w:after="0" w:line="240" w:lineRule="auto"/>
        <w:ind w:firstLine="708"/>
        <w:jc w:val="center"/>
        <w:rPr>
          <w:rFonts w:ascii="Times New Roman" w:hAnsi="Times New Roman"/>
          <w:sz w:val="25"/>
          <w:szCs w:val="25"/>
        </w:rPr>
      </w:pPr>
    </w:p>
    <w:p w14:paraId="35EC358D" w14:textId="698C9DA5"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 xml:space="preserve">Визначити, що суддя Голосіївського районного суду міста Києва Рудик Іларіон Валерійович за результатами кваліфікаційного оцінювання на відповідність займаній посаді набрав 674,375 </w:t>
      </w:r>
      <w:proofErr w:type="spellStart"/>
      <w:r w:rsidR="00EB0708">
        <w:rPr>
          <w:rFonts w:ascii="Times New Roman" w:hAnsi="Times New Roman"/>
          <w:sz w:val="25"/>
          <w:szCs w:val="25"/>
          <w:shd w:val="clear" w:color="auto" w:fill="FFFFFF"/>
        </w:rPr>
        <w:t>бала</w:t>
      </w:r>
      <w:proofErr w:type="spellEnd"/>
      <w:r w:rsidRPr="0060015E">
        <w:rPr>
          <w:rFonts w:ascii="Times New Roman" w:hAnsi="Times New Roman"/>
          <w:sz w:val="25"/>
          <w:szCs w:val="25"/>
          <w:shd w:val="clear" w:color="auto" w:fill="FFFFFF"/>
        </w:rPr>
        <w:t>.</w:t>
      </w:r>
    </w:p>
    <w:p w14:paraId="41CF2223" w14:textId="77777777" w:rsidR="00843F9C" w:rsidRPr="0060015E" w:rsidRDefault="00713C5B" w:rsidP="0060015E">
      <w:pPr>
        <w:spacing w:after="0" w:line="240" w:lineRule="auto"/>
        <w:ind w:firstLine="708"/>
        <w:jc w:val="both"/>
        <w:rPr>
          <w:rFonts w:ascii="Times New Roman" w:hAnsi="Times New Roman"/>
          <w:sz w:val="25"/>
          <w:szCs w:val="25"/>
        </w:rPr>
      </w:pPr>
      <w:r w:rsidRPr="0060015E">
        <w:rPr>
          <w:rFonts w:ascii="Times New Roman" w:hAnsi="Times New Roman"/>
          <w:sz w:val="25"/>
          <w:szCs w:val="25"/>
        </w:rPr>
        <w:t>Внести на розгляд Вищої кваліфікаційної комісії суддів України у пленарному складі питання щодо відповідності судді Голосіївського районного суду міста Києва Рудика Іларіона Валерійовича займаній посаді.</w:t>
      </w:r>
    </w:p>
    <w:p w14:paraId="425D703B" w14:textId="77777777" w:rsidR="00843F9C" w:rsidRDefault="00843F9C" w:rsidP="0060015E">
      <w:pPr>
        <w:spacing w:after="0" w:line="240" w:lineRule="auto"/>
        <w:ind w:firstLine="708"/>
        <w:jc w:val="both"/>
        <w:rPr>
          <w:rFonts w:ascii="Times New Roman" w:hAnsi="Times New Roman"/>
          <w:sz w:val="25"/>
          <w:szCs w:val="25"/>
        </w:rPr>
      </w:pPr>
    </w:p>
    <w:p w14:paraId="5288B030" w14:textId="77777777" w:rsidR="00EB0708" w:rsidRPr="0060015E" w:rsidRDefault="00EB0708" w:rsidP="0060015E">
      <w:pPr>
        <w:spacing w:after="0" w:line="240" w:lineRule="auto"/>
        <w:ind w:firstLine="708"/>
        <w:jc w:val="both"/>
        <w:rPr>
          <w:rFonts w:ascii="Times New Roman" w:hAnsi="Times New Roman"/>
          <w:sz w:val="25"/>
          <w:szCs w:val="25"/>
        </w:rPr>
      </w:pPr>
    </w:p>
    <w:p w14:paraId="15A76745" w14:textId="60DBF4D5" w:rsidR="00843F9C" w:rsidRPr="0060015E" w:rsidRDefault="00713C5B" w:rsidP="002936AB">
      <w:pPr>
        <w:shd w:val="clear" w:color="auto" w:fill="FFFFFF"/>
        <w:suppressAutoHyphens/>
        <w:spacing w:after="0" w:line="360" w:lineRule="auto"/>
        <w:ind w:right="-2"/>
        <w:jc w:val="both"/>
        <w:rPr>
          <w:rFonts w:ascii="Times New Roman" w:hAnsi="Times New Roman"/>
          <w:sz w:val="25"/>
          <w:szCs w:val="25"/>
        </w:rPr>
      </w:pPr>
      <w:r w:rsidRPr="0060015E">
        <w:rPr>
          <w:rFonts w:ascii="Times New Roman" w:hAnsi="Times New Roman"/>
          <w:sz w:val="25"/>
          <w:szCs w:val="25"/>
        </w:rPr>
        <w:t>Головуючий</w:t>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t xml:space="preserve">        </w:t>
      </w:r>
      <w:r w:rsidR="00EB0708">
        <w:rPr>
          <w:rFonts w:ascii="Times New Roman" w:hAnsi="Times New Roman"/>
          <w:sz w:val="25"/>
          <w:szCs w:val="25"/>
        </w:rPr>
        <w:t xml:space="preserve"> </w:t>
      </w:r>
      <w:r w:rsidR="002936AB">
        <w:rPr>
          <w:rFonts w:ascii="Times New Roman" w:hAnsi="Times New Roman"/>
          <w:sz w:val="25"/>
          <w:szCs w:val="25"/>
        </w:rPr>
        <w:t xml:space="preserve"> </w:t>
      </w:r>
      <w:r w:rsidRPr="0060015E">
        <w:rPr>
          <w:rFonts w:ascii="Times New Roman" w:hAnsi="Times New Roman"/>
          <w:sz w:val="25"/>
          <w:szCs w:val="25"/>
        </w:rPr>
        <w:t xml:space="preserve"> Михайло БОГОНІС (ПРОТИ)</w:t>
      </w:r>
    </w:p>
    <w:p w14:paraId="523181C1" w14:textId="77777777" w:rsidR="00843F9C" w:rsidRPr="0060015E" w:rsidRDefault="00843F9C" w:rsidP="002936AB">
      <w:pPr>
        <w:shd w:val="clear" w:color="auto" w:fill="FFFFFF"/>
        <w:suppressAutoHyphens/>
        <w:spacing w:after="0" w:line="360" w:lineRule="auto"/>
        <w:ind w:right="-142"/>
        <w:jc w:val="both"/>
        <w:rPr>
          <w:rFonts w:ascii="Times New Roman" w:hAnsi="Times New Roman"/>
          <w:sz w:val="25"/>
          <w:szCs w:val="25"/>
        </w:rPr>
      </w:pPr>
    </w:p>
    <w:p w14:paraId="504BB216" w14:textId="714C6F96" w:rsidR="00843F9C" w:rsidRPr="0060015E" w:rsidRDefault="00713C5B" w:rsidP="002936AB">
      <w:pPr>
        <w:shd w:val="clear" w:color="auto" w:fill="FFFFFF"/>
        <w:suppressAutoHyphens/>
        <w:spacing w:after="0" w:line="360" w:lineRule="auto"/>
        <w:ind w:right="-142"/>
        <w:jc w:val="both"/>
        <w:rPr>
          <w:rFonts w:ascii="Times New Roman" w:hAnsi="Times New Roman"/>
          <w:sz w:val="25"/>
          <w:szCs w:val="25"/>
        </w:rPr>
      </w:pPr>
      <w:r w:rsidRPr="0060015E">
        <w:rPr>
          <w:rFonts w:ascii="Times New Roman" w:hAnsi="Times New Roman"/>
          <w:sz w:val="25"/>
          <w:szCs w:val="25"/>
        </w:rPr>
        <w:t>Члени Комісії:</w:t>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Pr="0060015E">
        <w:rPr>
          <w:rFonts w:ascii="Times New Roman" w:hAnsi="Times New Roman"/>
          <w:sz w:val="25"/>
          <w:szCs w:val="25"/>
        </w:rPr>
        <w:tab/>
      </w:r>
      <w:r w:rsidR="002936AB">
        <w:rPr>
          <w:rFonts w:ascii="Times New Roman" w:hAnsi="Times New Roman"/>
          <w:sz w:val="25"/>
          <w:szCs w:val="25"/>
        </w:rPr>
        <w:t xml:space="preserve">         </w:t>
      </w:r>
      <w:r w:rsidR="00EB0708">
        <w:rPr>
          <w:rFonts w:ascii="Times New Roman" w:hAnsi="Times New Roman"/>
          <w:sz w:val="25"/>
          <w:szCs w:val="25"/>
        </w:rPr>
        <w:t xml:space="preserve"> </w:t>
      </w:r>
      <w:r w:rsidR="002936AB">
        <w:rPr>
          <w:rFonts w:ascii="Times New Roman" w:hAnsi="Times New Roman"/>
          <w:sz w:val="25"/>
          <w:szCs w:val="25"/>
        </w:rPr>
        <w:t xml:space="preserve"> </w:t>
      </w:r>
      <w:r w:rsidRPr="0060015E">
        <w:rPr>
          <w:rFonts w:ascii="Times New Roman" w:hAnsi="Times New Roman"/>
          <w:sz w:val="25"/>
          <w:szCs w:val="25"/>
        </w:rPr>
        <w:t>Надія КОБЕЦЬКА (ЗА)</w:t>
      </w:r>
    </w:p>
    <w:p w14:paraId="02FBE231" w14:textId="77777777" w:rsidR="00843F9C" w:rsidRPr="0060015E" w:rsidRDefault="00843F9C" w:rsidP="0060015E">
      <w:pPr>
        <w:shd w:val="clear" w:color="auto" w:fill="FFFFFF"/>
        <w:suppressAutoHyphens/>
        <w:spacing w:after="0" w:line="360" w:lineRule="auto"/>
        <w:ind w:right="-142" w:firstLine="708"/>
        <w:jc w:val="both"/>
        <w:rPr>
          <w:rFonts w:ascii="Times New Roman" w:hAnsi="Times New Roman"/>
          <w:sz w:val="25"/>
          <w:szCs w:val="25"/>
        </w:rPr>
      </w:pPr>
    </w:p>
    <w:p w14:paraId="1421305E" w14:textId="1C61B007" w:rsidR="00843F9C" w:rsidRDefault="00713C5B" w:rsidP="002936AB">
      <w:pPr>
        <w:shd w:val="clear" w:color="auto" w:fill="FFFFFF"/>
        <w:suppressAutoHyphens/>
        <w:spacing w:after="0" w:line="360" w:lineRule="auto"/>
        <w:ind w:right="-142" w:firstLine="708"/>
        <w:jc w:val="both"/>
      </w:pPr>
      <w:r w:rsidRPr="0060015E">
        <w:rPr>
          <w:rFonts w:ascii="Times New Roman" w:hAnsi="Times New Roman"/>
          <w:sz w:val="25"/>
          <w:szCs w:val="25"/>
        </w:rPr>
        <w:t xml:space="preserve">                                                                                           </w:t>
      </w:r>
      <w:r w:rsidR="00EB0708">
        <w:rPr>
          <w:rFonts w:ascii="Times New Roman" w:hAnsi="Times New Roman"/>
          <w:sz w:val="25"/>
          <w:szCs w:val="25"/>
        </w:rPr>
        <w:t xml:space="preserve"> </w:t>
      </w:r>
      <w:r w:rsidRPr="0060015E">
        <w:rPr>
          <w:rFonts w:ascii="Times New Roman" w:hAnsi="Times New Roman"/>
          <w:sz w:val="25"/>
          <w:szCs w:val="25"/>
        </w:rPr>
        <w:t>Галина ШЕВЧУК (ЗА)</w:t>
      </w:r>
    </w:p>
    <w:sectPr w:rsidR="00843F9C">
      <w:headerReference w:type="default" r:id="rId15"/>
      <w:pgSz w:w="11906" w:h="16838" w:code="9"/>
      <w:pgMar w:top="851" w:right="851" w:bottom="85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DA54B" w14:textId="77777777" w:rsidR="00E20316" w:rsidRDefault="00E20316">
      <w:pPr>
        <w:spacing w:after="0" w:line="240" w:lineRule="auto"/>
      </w:pPr>
      <w:r>
        <w:separator/>
      </w:r>
    </w:p>
  </w:endnote>
  <w:endnote w:type="continuationSeparator" w:id="0">
    <w:p w14:paraId="5E018949" w14:textId="77777777" w:rsidR="00E20316" w:rsidRDefault="00E2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2BAE9" w14:textId="77777777" w:rsidR="00E20316" w:rsidRDefault="00E20316">
      <w:pPr>
        <w:spacing w:after="0" w:line="240" w:lineRule="auto"/>
      </w:pPr>
      <w:r>
        <w:separator/>
      </w:r>
    </w:p>
  </w:footnote>
  <w:footnote w:type="continuationSeparator" w:id="0">
    <w:p w14:paraId="0EEB1E1E" w14:textId="77777777" w:rsidR="00E20316" w:rsidRDefault="00E20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F888A" w14:textId="77777777" w:rsidR="004E0CF0" w:rsidRDefault="004E0CF0">
    <w:pPr>
      <w:pStyle w:val="a3"/>
      <w:jc w:val="center"/>
    </w:pPr>
    <w:r>
      <w:fldChar w:fldCharType="begin"/>
    </w:r>
    <w:r>
      <w:instrText>PAGE   \* MERGEFORMAT</w:instrText>
    </w:r>
    <w:r>
      <w:fldChar w:fldCharType="separate"/>
    </w:r>
    <w:r w:rsidR="00CA52F4">
      <w:rPr>
        <w:noProof/>
      </w:rPr>
      <w:t>23</w:t>
    </w:r>
    <w:r>
      <w:fldChar w:fldCharType="end"/>
    </w:r>
  </w:p>
  <w:p w14:paraId="20B6075A" w14:textId="77777777" w:rsidR="004E0CF0" w:rsidRDefault="004E0C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90D40"/>
    <w:multiLevelType w:val="hybridMultilevel"/>
    <w:tmpl w:val="984E8CF6"/>
    <w:lvl w:ilvl="0" w:tplc="75FA7A3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9C"/>
    <w:rsid w:val="00010375"/>
    <w:rsid w:val="00012078"/>
    <w:rsid w:val="0005421C"/>
    <w:rsid w:val="00065D97"/>
    <w:rsid w:val="00084E03"/>
    <w:rsid w:val="000C4AE0"/>
    <w:rsid w:val="000F353E"/>
    <w:rsid w:val="001025D8"/>
    <w:rsid w:val="00103335"/>
    <w:rsid w:val="001212EE"/>
    <w:rsid w:val="00130A9E"/>
    <w:rsid w:val="0015436E"/>
    <w:rsid w:val="001749B8"/>
    <w:rsid w:val="00187BAD"/>
    <w:rsid w:val="001C68EB"/>
    <w:rsid w:val="001D2E60"/>
    <w:rsid w:val="001D7998"/>
    <w:rsid w:val="00211B3B"/>
    <w:rsid w:val="0024468B"/>
    <w:rsid w:val="00275932"/>
    <w:rsid w:val="00277817"/>
    <w:rsid w:val="00284079"/>
    <w:rsid w:val="0029202D"/>
    <w:rsid w:val="002936AB"/>
    <w:rsid w:val="00293B4A"/>
    <w:rsid w:val="002B52AC"/>
    <w:rsid w:val="002D622C"/>
    <w:rsid w:val="002E54FD"/>
    <w:rsid w:val="002E7E81"/>
    <w:rsid w:val="003040A8"/>
    <w:rsid w:val="00315B8A"/>
    <w:rsid w:val="0036179C"/>
    <w:rsid w:val="0036584E"/>
    <w:rsid w:val="003B5223"/>
    <w:rsid w:val="003C04DA"/>
    <w:rsid w:val="003C15E4"/>
    <w:rsid w:val="00444D1B"/>
    <w:rsid w:val="00447208"/>
    <w:rsid w:val="00460CC1"/>
    <w:rsid w:val="00471158"/>
    <w:rsid w:val="00480A2C"/>
    <w:rsid w:val="004B06CA"/>
    <w:rsid w:val="004C481F"/>
    <w:rsid w:val="004E0CF0"/>
    <w:rsid w:val="004E2F0C"/>
    <w:rsid w:val="005066AD"/>
    <w:rsid w:val="005332EA"/>
    <w:rsid w:val="00542FE6"/>
    <w:rsid w:val="0054426E"/>
    <w:rsid w:val="00547C17"/>
    <w:rsid w:val="00562D26"/>
    <w:rsid w:val="005A2188"/>
    <w:rsid w:val="005B024C"/>
    <w:rsid w:val="005E7FF3"/>
    <w:rsid w:val="005F261C"/>
    <w:rsid w:val="0060015E"/>
    <w:rsid w:val="006015C9"/>
    <w:rsid w:val="0061147C"/>
    <w:rsid w:val="00614A12"/>
    <w:rsid w:val="00625F1B"/>
    <w:rsid w:val="00671506"/>
    <w:rsid w:val="006B107E"/>
    <w:rsid w:val="006B3CF7"/>
    <w:rsid w:val="006C0475"/>
    <w:rsid w:val="00700F30"/>
    <w:rsid w:val="0071299B"/>
    <w:rsid w:val="00713C5B"/>
    <w:rsid w:val="007313E2"/>
    <w:rsid w:val="00756902"/>
    <w:rsid w:val="00756F03"/>
    <w:rsid w:val="00757302"/>
    <w:rsid w:val="00760F33"/>
    <w:rsid w:val="00785173"/>
    <w:rsid w:val="007961FA"/>
    <w:rsid w:val="007B0155"/>
    <w:rsid w:val="00811684"/>
    <w:rsid w:val="008251EF"/>
    <w:rsid w:val="00837F66"/>
    <w:rsid w:val="00843F9C"/>
    <w:rsid w:val="0084676F"/>
    <w:rsid w:val="00873B71"/>
    <w:rsid w:val="00876032"/>
    <w:rsid w:val="00882069"/>
    <w:rsid w:val="008A2B00"/>
    <w:rsid w:val="008D1E38"/>
    <w:rsid w:val="00903B75"/>
    <w:rsid w:val="0091111E"/>
    <w:rsid w:val="0093457D"/>
    <w:rsid w:val="00960C4B"/>
    <w:rsid w:val="00973016"/>
    <w:rsid w:val="009975FF"/>
    <w:rsid w:val="009B1AA3"/>
    <w:rsid w:val="009B5E8C"/>
    <w:rsid w:val="009C7B6F"/>
    <w:rsid w:val="00A03EBA"/>
    <w:rsid w:val="00A1230C"/>
    <w:rsid w:val="00A23463"/>
    <w:rsid w:val="00A617B0"/>
    <w:rsid w:val="00A9766F"/>
    <w:rsid w:val="00B36749"/>
    <w:rsid w:val="00B603E1"/>
    <w:rsid w:val="00B6325C"/>
    <w:rsid w:val="00BA1642"/>
    <w:rsid w:val="00BA7A62"/>
    <w:rsid w:val="00BC39C7"/>
    <w:rsid w:val="00BF393A"/>
    <w:rsid w:val="00BF4150"/>
    <w:rsid w:val="00C87C99"/>
    <w:rsid w:val="00CA52F4"/>
    <w:rsid w:val="00CD00AF"/>
    <w:rsid w:val="00CD083E"/>
    <w:rsid w:val="00CE4473"/>
    <w:rsid w:val="00CF3959"/>
    <w:rsid w:val="00D42BD8"/>
    <w:rsid w:val="00D4511A"/>
    <w:rsid w:val="00D90BE7"/>
    <w:rsid w:val="00DB562E"/>
    <w:rsid w:val="00DC27CF"/>
    <w:rsid w:val="00DC38C3"/>
    <w:rsid w:val="00DD6C8A"/>
    <w:rsid w:val="00E20316"/>
    <w:rsid w:val="00E47E7D"/>
    <w:rsid w:val="00E612A5"/>
    <w:rsid w:val="00E658F1"/>
    <w:rsid w:val="00E94EDD"/>
    <w:rsid w:val="00EA2F02"/>
    <w:rsid w:val="00EB0708"/>
    <w:rsid w:val="00EB71FA"/>
    <w:rsid w:val="00EF2ECC"/>
    <w:rsid w:val="00F53872"/>
    <w:rsid w:val="00F55A33"/>
    <w:rsid w:val="00F67359"/>
    <w:rsid w:val="00F8292E"/>
    <w:rsid w:val="00FE28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A1C"/>
  <w15:docId w15:val="{1EC4EBFA-3520-4A51-B2D6-3F9008DB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639"/>
      </w:tabs>
      <w:spacing w:after="0" w:line="240" w:lineRule="auto"/>
    </w:pPr>
  </w:style>
  <w:style w:type="paragraph" w:styleId="a4">
    <w:name w:val="No Spacing"/>
    <w:basedOn w:val="a"/>
    <w:pPr>
      <w:spacing w:after="0" w:line="240" w:lineRule="auto"/>
    </w:pPr>
  </w:style>
  <w:style w:type="paragraph" w:customStyle="1" w:styleId="rtejustify">
    <w:name w:val="rtejustify"/>
    <w:basedOn w:val="a"/>
    <w:pPr>
      <w:spacing w:before="100" w:after="100" w:line="240" w:lineRule="auto"/>
    </w:pPr>
    <w:rPr>
      <w:rFonts w:ascii="Times New Roman" w:hAnsi="Times New Roman"/>
      <w:sz w:val="24"/>
    </w:rPr>
  </w:style>
  <w:style w:type="paragraph" w:styleId="a5">
    <w:name w:val="Normal (Web)"/>
    <w:basedOn w:val="a"/>
    <w:pPr>
      <w:spacing w:before="100" w:after="100" w:line="240" w:lineRule="auto"/>
    </w:pPr>
    <w:rPr>
      <w:rFonts w:ascii="Times New Roman" w:hAnsi="Times New Roman"/>
      <w:sz w:val="24"/>
    </w:rPr>
  </w:style>
  <w:style w:type="character" w:styleId="a6">
    <w:name w:val="line number"/>
    <w:basedOn w:val="a0"/>
    <w:semiHidden/>
  </w:style>
  <w:style w:type="character" w:styleId="a7">
    <w:name w:val="Hyperlink"/>
    <w:rPr>
      <w:color w:val="0000FF"/>
      <w:u w:val="single"/>
    </w:rPr>
  </w:style>
  <w:style w:type="character" w:styleId="a8">
    <w:name w:val="Strong"/>
    <w:basedOn w:val="a0"/>
    <w:rPr>
      <w:b/>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D622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D622C"/>
    <w:rPr>
      <w:rFonts w:ascii="Segoe UI" w:hAnsi="Segoe UI" w:cs="Segoe UI"/>
      <w:sz w:val="18"/>
      <w:szCs w:val="18"/>
    </w:rPr>
  </w:style>
  <w:style w:type="paragraph" w:styleId="ab">
    <w:name w:val="List Paragraph"/>
    <w:basedOn w:val="a"/>
    <w:uiPriority w:val="34"/>
    <w:qFormat/>
    <w:rsid w:val="00934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4584">
      <w:bodyDiv w:val="1"/>
      <w:marLeft w:val="0"/>
      <w:marRight w:val="0"/>
      <w:marTop w:val="0"/>
      <w:marBottom w:val="0"/>
      <w:divBdr>
        <w:top w:val="none" w:sz="0" w:space="0" w:color="auto"/>
        <w:left w:val="none" w:sz="0" w:space="0" w:color="auto"/>
        <w:bottom w:val="none" w:sz="0" w:space="0" w:color="auto"/>
        <w:right w:val="none" w:sz="0" w:space="0" w:color="auto"/>
      </w:divBdr>
      <w:divsChild>
        <w:div w:id="497695932">
          <w:marLeft w:val="0"/>
          <w:marRight w:val="0"/>
          <w:marTop w:val="0"/>
          <w:marBottom w:val="0"/>
          <w:divBdr>
            <w:top w:val="none" w:sz="0" w:space="0" w:color="auto"/>
            <w:left w:val="none" w:sz="0" w:space="0" w:color="auto"/>
            <w:bottom w:val="none" w:sz="0" w:space="0" w:color="auto"/>
            <w:right w:val="none" w:sz="0" w:space="0" w:color="auto"/>
          </w:divBdr>
          <w:divsChild>
            <w:div w:id="14419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3153">
      <w:bodyDiv w:val="1"/>
      <w:marLeft w:val="0"/>
      <w:marRight w:val="0"/>
      <w:marTop w:val="0"/>
      <w:marBottom w:val="0"/>
      <w:divBdr>
        <w:top w:val="none" w:sz="0" w:space="0" w:color="auto"/>
        <w:left w:val="none" w:sz="0" w:space="0" w:color="auto"/>
        <w:bottom w:val="none" w:sz="0" w:space="0" w:color="auto"/>
        <w:right w:val="none" w:sz="0" w:space="0" w:color="auto"/>
      </w:divBdr>
    </w:div>
    <w:div w:id="1440174966">
      <w:bodyDiv w:val="1"/>
      <w:marLeft w:val="0"/>
      <w:marRight w:val="0"/>
      <w:marTop w:val="0"/>
      <w:marBottom w:val="0"/>
      <w:divBdr>
        <w:top w:val="none" w:sz="0" w:space="0" w:color="auto"/>
        <w:left w:val="none" w:sz="0" w:space="0" w:color="auto"/>
        <w:bottom w:val="none" w:sz="0" w:space="0" w:color="auto"/>
        <w:right w:val="none" w:sz="0" w:space="0" w:color="auto"/>
      </w:divBdr>
      <w:divsChild>
        <w:div w:id="1324116758">
          <w:marLeft w:val="0"/>
          <w:marRight w:val="0"/>
          <w:marTop w:val="0"/>
          <w:marBottom w:val="0"/>
          <w:divBdr>
            <w:top w:val="none" w:sz="0" w:space="0" w:color="auto"/>
            <w:left w:val="none" w:sz="0" w:space="0" w:color="auto"/>
            <w:bottom w:val="none" w:sz="0" w:space="0" w:color="auto"/>
            <w:right w:val="none" w:sz="0" w:space="0" w:color="auto"/>
          </w:divBdr>
          <w:divsChild>
            <w:div w:id="12298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u.gov.ua/uploads/news/rishennjzizdprokodeksetykypdf-1c4b226a98.pdf" TargetMode="External"/><Relationship Id="rId13" Type="http://schemas.openxmlformats.org/officeDocument/2006/relationships/hyperlink" Target="https://zakon.rada.gov.ua/laws/show/1700-18/ed202002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700-18/ed201912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700-18/ed201912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arch.ligazakon.ua/l_doc2.nsf/link1/an_982294/ed_2014_07_22/pravo1/KD0005.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982294/ed_2014_07_22/pravo1/KD0005.html?pravo=1" TargetMode="External"/><Relationship Id="rId14" Type="http://schemas.openxmlformats.org/officeDocument/2006/relationships/hyperlink" Target="https://zakon.rada.gov.ua/laws/show/1700-18/ed2020021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23</Pages>
  <Words>52937</Words>
  <Characters>30175</Characters>
  <Application>Microsoft Office Word</Application>
  <DocSecurity>0</DocSecurity>
  <Lines>251</Lines>
  <Paragraphs>165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Богоніс Михайло Богданович</dc:creator>
  <cp:lastModifiedBy>Семоненко Ольга Миколаївна</cp:lastModifiedBy>
  <cp:revision>23</cp:revision>
  <cp:lastPrinted>2025-11-11T10:16:00Z</cp:lastPrinted>
  <dcterms:created xsi:type="dcterms:W3CDTF">2025-11-10T08:53:00Z</dcterms:created>
  <dcterms:modified xsi:type="dcterms:W3CDTF">2025-11-13T13:43:00Z</dcterms:modified>
</cp:coreProperties>
</file>