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93" w:rsidRPr="009F25B8" w:rsidRDefault="00CC4593" w:rsidP="00CC459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C4593" w:rsidRPr="009F25B8" w:rsidRDefault="00CC4593" w:rsidP="00CC459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C4593" w:rsidRPr="009F25B8" w:rsidRDefault="00CC4593" w:rsidP="00CC459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березня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C4593" w:rsidRDefault="00CC4593" w:rsidP="00CC459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взяли участь шість членів Комісії: Шевчук Г.М.,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Пасічник А.В.</w:t>
      </w:r>
    </w:p>
    <w:p w:rsidR="00CC4593" w:rsidRPr="009F25B8" w:rsidRDefault="00CC4593" w:rsidP="00CC459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C4593" w:rsidRDefault="00CC4593" w:rsidP="00CC4593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AF183A">
        <w:rPr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93409">
        <w:rPr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093409">
        <w:rPr>
          <w:sz w:val="26"/>
          <w:szCs w:val="26"/>
          <w:lang w:val="uk-UA"/>
        </w:rPr>
        <w:t>Буринського</w:t>
      </w:r>
      <w:proofErr w:type="spellEnd"/>
      <w:r w:rsidRPr="00093409">
        <w:rPr>
          <w:sz w:val="26"/>
          <w:szCs w:val="26"/>
          <w:lang w:val="uk-UA"/>
        </w:rPr>
        <w:t xml:space="preserve"> районн</w:t>
      </w:r>
      <w:r>
        <w:rPr>
          <w:sz w:val="26"/>
          <w:szCs w:val="26"/>
          <w:lang w:val="uk-UA"/>
        </w:rPr>
        <w:t>ого суду Сумської області до 10 квітня</w:t>
      </w:r>
      <w:r w:rsidRPr="0009340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2024 року.</w:t>
      </w:r>
    </w:p>
    <w:p w:rsidR="009C4297" w:rsidRPr="00374180" w:rsidRDefault="009C4297">
      <w:pPr>
        <w:rPr>
          <w:lang w:val="uk-UA"/>
        </w:rPr>
      </w:pPr>
      <w:bookmarkStart w:id="0" w:name="_GoBack"/>
      <w:bookmarkEnd w:id="0"/>
    </w:p>
    <w:sectPr w:rsidR="009C4297" w:rsidRPr="00374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0"/>
    <w:rsid w:val="00167D80"/>
    <w:rsid w:val="00374180"/>
    <w:rsid w:val="009C4297"/>
    <w:rsid w:val="00CC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2024-03-13T07:34:00Z</dcterms:created>
  <dcterms:modified xsi:type="dcterms:W3CDTF">2024-03-18T14:13:00Z</dcterms:modified>
</cp:coreProperties>
</file>