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99" w:rsidRDefault="00217899" w:rsidP="00217899">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Результати розгляду</w:t>
      </w:r>
    </w:p>
    <w:p w:rsidR="00217899" w:rsidRDefault="00217899" w:rsidP="00217899">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питань порядку денного</w:t>
      </w:r>
    </w:p>
    <w:p w:rsidR="00217899" w:rsidRDefault="00217899" w:rsidP="00217899">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засідання Вищої кваліфікаційної комісії суддів України</w:t>
      </w:r>
    </w:p>
    <w:p w:rsidR="00217899" w:rsidRDefault="00217899" w:rsidP="00217899">
      <w:pPr>
        <w:spacing w:after="24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у пленарному складі від 11 січня 2024 року</w:t>
      </w:r>
    </w:p>
    <w:p w:rsidR="00217899" w:rsidRDefault="00217899" w:rsidP="00217899">
      <w:pPr>
        <w:spacing w:before="240"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12 членів Комісії: Сидорович Р.М., </w:t>
      </w:r>
      <w:proofErr w:type="spellStart"/>
      <w:r>
        <w:rPr>
          <w:rFonts w:ascii="Times New Roman" w:hAnsi="Times New Roman" w:cs="Times New Roman"/>
          <w:sz w:val="26"/>
          <w:szCs w:val="26"/>
          <w:lang w:val="uk-UA"/>
        </w:rPr>
        <w:t>Богоніс</w:t>
      </w:r>
      <w:proofErr w:type="spellEnd"/>
      <w:r>
        <w:rPr>
          <w:rFonts w:ascii="Times New Roman" w:hAnsi="Times New Roman" w:cs="Times New Roman"/>
          <w:sz w:val="26"/>
          <w:szCs w:val="26"/>
          <w:lang w:val="uk-UA"/>
        </w:rPr>
        <w:t xml:space="preserve"> М.Б., Дух Я.М., Кидисюк Р.А.,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Н.Р., Коліуш О.Л., Мельник Р.І., Омельян О.С., Пасічник А.В., Сабодаш Р.Б., Чумак С.Ю., Шевчук Г.М.</w:t>
      </w:r>
    </w:p>
    <w:p w:rsidR="00217899" w:rsidRDefault="00217899" w:rsidP="00217899">
      <w:pPr>
        <w:tabs>
          <w:tab w:val="left" w:pos="709"/>
          <w:tab w:val="left" w:pos="993"/>
        </w:tabs>
        <w:autoSpaceDE w:val="0"/>
        <w:autoSpaceDN w:val="0"/>
        <w:adjustRightInd w:val="0"/>
        <w:spacing w:after="0" w:line="240" w:lineRule="auto"/>
        <w:ind w:left="709"/>
        <w:jc w:val="both"/>
        <w:rPr>
          <w:rFonts w:ascii="Times New Roman" w:hAnsi="Times New Roman" w:cs="Times New Roman"/>
          <w:sz w:val="26"/>
          <w:szCs w:val="26"/>
          <w:lang w:val="uk-UA"/>
        </w:rPr>
      </w:pPr>
    </w:p>
    <w:p w:rsidR="00217899" w:rsidRDefault="00217899" w:rsidP="00217899">
      <w:pPr>
        <w:spacing w:after="0" w:line="240" w:lineRule="auto"/>
        <w:jc w:val="both"/>
        <w:rPr>
          <w:rFonts w:ascii="Times New Roman" w:eastAsia="Times New Roman" w:hAnsi="Times New Roman" w:cs="Times New Roman"/>
          <w:sz w:val="26"/>
          <w:szCs w:val="26"/>
          <w:lang w:val="uk-UA" w:eastAsia="ru-RU"/>
        </w:rPr>
      </w:pPr>
    </w:p>
    <w:p w:rsidR="00217899" w:rsidRDefault="00217899" w:rsidP="00217899">
      <w:pPr>
        <w:pStyle w:val="a4"/>
        <w:numPr>
          <w:ilvl w:val="0"/>
          <w:numId w:val="1"/>
        </w:numPr>
        <w:tabs>
          <w:tab w:val="left" w:pos="1134"/>
        </w:tabs>
        <w:spacing w:after="0" w:line="240" w:lineRule="auto"/>
        <w:ind w:left="0" w:firstLine="709"/>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Вища кваліфікаційна комісія суддів України вирішила </w:t>
      </w:r>
      <w:r>
        <w:rPr>
          <w:rFonts w:ascii="Times New Roman" w:hAnsi="Times New Roman" w:cs="Times New Roman"/>
          <w:sz w:val="26"/>
          <w:szCs w:val="26"/>
          <w:lang w:val="uk-UA"/>
        </w:rPr>
        <w:t>утворити тимчасові колегії Вищої кваліфікаційної комісії суддів України</w:t>
      </w:r>
      <w:r>
        <w:rPr>
          <w:rFonts w:ascii="Times New Roman" w:hAnsi="Times New Roman" w:cs="Times New Roman"/>
          <w:color w:val="000000"/>
          <w:sz w:val="26"/>
          <w:szCs w:val="26"/>
          <w:lang w:val="uk-UA"/>
        </w:rPr>
        <w:t xml:space="preserve"> </w:t>
      </w:r>
      <w:r>
        <w:rPr>
          <w:rFonts w:ascii="Times New Roman" w:eastAsia="Calibri" w:hAnsi="Times New Roman" w:cs="Times New Roman"/>
          <w:sz w:val="26"/>
          <w:szCs w:val="26"/>
          <w:lang w:val="uk-UA"/>
        </w:rPr>
        <w:t xml:space="preserve">для проведення співбесіди та надання рекомендації в оголошеному рішенням Комісії </w:t>
      </w:r>
      <w:proofErr w:type="spellStart"/>
      <w:r>
        <w:rPr>
          <w:rFonts w:ascii="Times New Roman" w:eastAsia="Calibri" w:hAnsi="Times New Roman" w:cs="Times New Roman"/>
          <w:sz w:val="26"/>
          <w:szCs w:val="26"/>
          <w:lang w:val="uk-UA"/>
        </w:rPr>
        <w:t>ві</w:t>
      </w:r>
      <w:proofErr w:type="spellEnd"/>
      <w:r>
        <w:rPr>
          <w:rFonts w:ascii="Times New Roman" w:eastAsia="Calibri" w:hAnsi="Times New Roman" w:cs="Times New Roman"/>
          <w:sz w:val="26"/>
          <w:szCs w:val="26"/>
          <w:lang w:val="uk-UA"/>
        </w:rPr>
        <w:t>д 14 вересня 2023 року № 95/зп-23 конкурсі на зайняття вакантних посад суддів місцевих судів</w:t>
      </w:r>
      <w:r>
        <w:rPr>
          <w:rFonts w:ascii="Times New Roman" w:hAnsi="Times New Roman" w:cs="Times New Roman"/>
          <w:sz w:val="26"/>
          <w:szCs w:val="26"/>
          <w:lang w:val="uk-UA"/>
        </w:rPr>
        <w:t>:</w:t>
      </w:r>
    </w:p>
    <w:p w:rsidR="00217899" w:rsidRDefault="00217899" w:rsidP="00217899">
      <w:pPr>
        <w:numPr>
          <w:ilvl w:val="0"/>
          <w:numId w:val="2"/>
        </w:numPr>
        <w:shd w:val="clear" w:color="auto" w:fill="FFFFFF"/>
        <w:tabs>
          <w:tab w:val="left" w:pos="0"/>
          <w:tab w:val="left" w:pos="993"/>
        </w:tabs>
        <w:suppressAutoHyphen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1 у складі членів Комісії Духа Я.М., </w:t>
      </w:r>
      <w:r>
        <w:rPr>
          <w:rFonts w:ascii="Times New Roman" w:hAnsi="Times New Roman" w:cs="Times New Roman"/>
          <w:color w:val="000000"/>
          <w:sz w:val="26"/>
          <w:szCs w:val="26"/>
          <w:lang w:val="uk-UA"/>
        </w:rPr>
        <w:t xml:space="preserve">Кобецької Н.Р., </w:t>
      </w:r>
      <w:r>
        <w:rPr>
          <w:rFonts w:ascii="Times New Roman" w:hAnsi="Times New Roman" w:cs="Times New Roman"/>
          <w:sz w:val="26"/>
          <w:szCs w:val="26"/>
          <w:lang w:val="uk-UA"/>
        </w:rPr>
        <w:t>Шевчук Г.М.;</w:t>
      </w:r>
    </w:p>
    <w:p w:rsidR="00217899" w:rsidRDefault="00217899" w:rsidP="00217899">
      <w:pPr>
        <w:numPr>
          <w:ilvl w:val="0"/>
          <w:numId w:val="2"/>
        </w:numPr>
        <w:shd w:val="clear" w:color="auto" w:fill="FFFFFF"/>
        <w:tabs>
          <w:tab w:val="left" w:pos="0"/>
          <w:tab w:val="left" w:pos="993"/>
        </w:tabs>
        <w:suppressAutoHyphen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2 у складі членів Комісії Волкової Л.М., </w:t>
      </w:r>
      <w:proofErr w:type="spellStart"/>
      <w:r>
        <w:rPr>
          <w:rFonts w:ascii="Times New Roman" w:hAnsi="Times New Roman" w:cs="Times New Roman"/>
          <w:sz w:val="26"/>
          <w:szCs w:val="26"/>
          <w:lang w:val="uk-UA"/>
        </w:rPr>
        <w:t>Кидисюка</w:t>
      </w:r>
      <w:proofErr w:type="spellEnd"/>
      <w:r>
        <w:rPr>
          <w:rFonts w:ascii="Times New Roman" w:hAnsi="Times New Roman" w:cs="Times New Roman"/>
          <w:sz w:val="26"/>
          <w:szCs w:val="26"/>
          <w:lang w:val="uk-UA"/>
        </w:rPr>
        <w:t xml:space="preserve"> Р.А., Сидоровича Р.М.;</w:t>
      </w:r>
    </w:p>
    <w:p w:rsidR="00217899" w:rsidRDefault="00217899" w:rsidP="00217899">
      <w:pPr>
        <w:numPr>
          <w:ilvl w:val="0"/>
          <w:numId w:val="2"/>
        </w:numPr>
        <w:shd w:val="clear" w:color="auto" w:fill="FFFFFF"/>
        <w:tabs>
          <w:tab w:val="left" w:pos="0"/>
          <w:tab w:val="left" w:pos="993"/>
        </w:tabs>
        <w:suppressAutoHyphen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3 у складі членів Комісії </w:t>
      </w:r>
      <w:proofErr w:type="spellStart"/>
      <w:r>
        <w:rPr>
          <w:rFonts w:ascii="Times New Roman" w:hAnsi="Times New Roman" w:cs="Times New Roman"/>
          <w:sz w:val="26"/>
          <w:szCs w:val="26"/>
          <w:lang w:val="uk-UA"/>
        </w:rPr>
        <w:t>Омельяна</w:t>
      </w:r>
      <w:proofErr w:type="spellEnd"/>
      <w:r>
        <w:rPr>
          <w:rFonts w:ascii="Times New Roman" w:hAnsi="Times New Roman" w:cs="Times New Roman"/>
          <w:sz w:val="26"/>
          <w:szCs w:val="26"/>
          <w:lang w:val="uk-UA"/>
        </w:rPr>
        <w:t xml:space="preserve"> О.С., Пасічника А.В., </w:t>
      </w:r>
      <w:proofErr w:type="spellStart"/>
      <w:r>
        <w:rPr>
          <w:rFonts w:ascii="Times New Roman" w:hAnsi="Times New Roman" w:cs="Times New Roman"/>
          <w:sz w:val="26"/>
          <w:szCs w:val="26"/>
          <w:lang w:val="uk-UA"/>
        </w:rPr>
        <w:t>Сабодаша</w:t>
      </w:r>
      <w:proofErr w:type="spellEnd"/>
      <w:r>
        <w:rPr>
          <w:rFonts w:ascii="Times New Roman" w:hAnsi="Times New Roman" w:cs="Times New Roman"/>
          <w:sz w:val="26"/>
          <w:szCs w:val="26"/>
          <w:lang w:val="uk-UA"/>
        </w:rPr>
        <w:t xml:space="preserve"> Р.Б.;</w:t>
      </w:r>
    </w:p>
    <w:p w:rsidR="00217899" w:rsidRDefault="00217899" w:rsidP="00217899">
      <w:pPr>
        <w:numPr>
          <w:ilvl w:val="0"/>
          <w:numId w:val="2"/>
        </w:numPr>
        <w:shd w:val="clear" w:color="auto" w:fill="FFFFFF"/>
        <w:tabs>
          <w:tab w:val="left" w:pos="0"/>
          <w:tab w:val="left" w:pos="993"/>
        </w:tabs>
        <w:suppressAutoHyphen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4 у складі членів Комісії </w:t>
      </w:r>
      <w:proofErr w:type="spellStart"/>
      <w:r>
        <w:rPr>
          <w:rFonts w:ascii="Times New Roman" w:hAnsi="Times New Roman" w:cs="Times New Roman"/>
          <w:sz w:val="26"/>
          <w:szCs w:val="26"/>
          <w:lang w:val="uk-UA"/>
        </w:rPr>
        <w:t>Гацелюка</w:t>
      </w:r>
      <w:proofErr w:type="spellEnd"/>
      <w:r>
        <w:rPr>
          <w:rFonts w:ascii="Times New Roman" w:hAnsi="Times New Roman" w:cs="Times New Roman"/>
          <w:sz w:val="26"/>
          <w:szCs w:val="26"/>
          <w:lang w:val="uk-UA"/>
        </w:rPr>
        <w:t xml:space="preserve"> В.О., </w:t>
      </w:r>
      <w:proofErr w:type="spellStart"/>
      <w:r>
        <w:rPr>
          <w:rFonts w:ascii="Times New Roman" w:hAnsi="Times New Roman" w:cs="Times New Roman"/>
          <w:sz w:val="26"/>
          <w:szCs w:val="26"/>
          <w:lang w:val="uk-UA"/>
        </w:rPr>
        <w:t>Коліуша</w:t>
      </w:r>
      <w:proofErr w:type="spellEnd"/>
      <w:r>
        <w:rPr>
          <w:rFonts w:ascii="Times New Roman" w:hAnsi="Times New Roman" w:cs="Times New Roman"/>
          <w:sz w:val="26"/>
          <w:szCs w:val="26"/>
          <w:lang w:val="uk-UA"/>
        </w:rPr>
        <w:t xml:space="preserve"> О.Л., Мельника Р.І.;</w:t>
      </w:r>
    </w:p>
    <w:p w:rsidR="00217899" w:rsidRDefault="00217899" w:rsidP="00217899">
      <w:pPr>
        <w:numPr>
          <w:ilvl w:val="0"/>
          <w:numId w:val="2"/>
        </w:numPr>
        <w:shd w:val="clear" w:color="auto" w:fill="FFFFFF"/>
        <w:tabs>
          <w:tab w:val="left" w:pos="0"/>
          <w:tab w:val="left" w:pos="993"/>
        </w:tabs>
        <w:suppressAutoHyphen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5 у складі членів Комісії Ігнатова Р.М., </w:t>
      </w:r>
      <w:r>
        <w:rPr>
          <w:rFonts w:ascii="Times New Roman" w:hAnsi="Times New Roman" w:cs="Times New Roman"/>
          <w:color w:val="000000"/>
          <w:sz w:val="26"/>
          <w:szCs w:val="26"/>
          <w:lang w:val="uk-UA"/>
        </w:rPr>
        <w:t xml:space="preserve">Кобецької Н.Р., </w:t>
      </w:r>
      <w:r>
        <w:rPr>
          <w:rFonts w:ascii="Times New Roman" w:hAnsi="Times New Roman" w:cs="Times New Roman"/>
          <w:sz w:val="26"/>
          <w:szCs w:val="26"/>
          <w:lang w:val="uk-UA"/>
        </w:rPr>
        <w:t>Шевчук Г.М. (розглядає справи за умови, коли доповідачем є член Комісії Ігнатов Р.М.).</w:t>
      </w:r>
    </w:p>
    <w:p w:rsidR="00217899" w:rsidRDefault="00217899" w:rsidP="00217899">
      <w:pPr>
        <w:spacing w:after="0" w:line="240" w:lineRule="auto"/>
        <w:ind w:firstLine="709"/>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(Члени Комісії </w:t>
      </w:r>
      <w:proofErr w:type="spellStart"/>
      <w:r>
        <w:rPr>
          <w:rFonts w:ascii="Times New Roman" w:eastAsia="Times New Roman" w:hAnsi="Times New Roman" w:cs="Times New Roman"/>
          <w:sz w:val="26"/>
          <w:szCs w:val="26"/>
          <w:lang w:val="uk-UA" w:eastAsia="ru-RU"/>
        </w:rPr>
        <w:t>Богоніс</w:t>
      </w:r>
      <w:proofErr w:type="spellEnd"/>
      <w:r>
        <w:rPr>
          <w:rFonts w:ascii="Times New Roman" w:eastAsia="Times New Roman" w:hAnsi="Times New Roman" w:cs="Times New Roman"/>
          <w:sz w:val="26"/>
          <w:szCs w:val="26"/>
          <w:lang w:val="uk-UA" w:eastAsia="ru-RU"/>
        </w:rPr>
        <w:t xml:space="preserve"> М.Б. та Чумак С.Ю. не брали участі в розгляді питання)</w:t>
      </w:r>
    </w:p>
    <w:p w:rsidR="00217899" w:rsidRDefault="00217899" w:rsidP="00217899">
      <w:pPr>
        <w:spacing w:after="0" w:line="240" w:lineRule="auto"/>
        <w:ind w:left="709"/>
        <w:jc w:val="both"/>
        <w:rPr>
          <w:rFonts w:ascii="Times New Roman" w:eastAsia="Times New Roman" w:hAnsi="Times New Roman" w:cs="Times New Roman"/>
          <w:sz w:val="26"/>
          <w:szCs w:val="26"/>
          <w:lang w:val="uk-UA" w:eastAsia="ru-RU"/>
        </w:rPr>
      </w:pPr>
    </w:p>
    <w:p w:rsidR="00217899" w:rsidRDefault="00217899" w:rsidP="00217899">
      <w:pPr>
        <w:pStyle w:val="a4"/>
        <w:numPr>
          <w:ilvl w:val="0"/>
          <w:numId w:val="1"/>
        </w:num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вирішила:</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Внести зміни до форми декларації доброчесності судді, затвердженої рішенням Вищої кваліфікаційної комісії суддів України від 31 жовтня 2016 року № 137/зп-16 (у редакції рішення Комісії від 02 листопада 2023 року № 120/зп-23), виклавши пункт 2 розділу І декларації доброчесності судді в такій редакції:</w:t>
      </w:r>
    </w:p>
    <w:p w:rsidR="00217899" w:rsidRDefault="00217899" w:rsidP="00217899">
      <w:pPr>
        <w:pStyle w:val="a3"/>
        <w:ind w:left="709"/>
        <w:jc w:val="both"/>
        <w:rPr>
          <w:rFonts w:ascii="Times New Roman" w:hAnsi="Times New Roman" w:cs="Times New Roman"/>
          <w:sz w:val="26"/>
          <w:szCs w:val="26"/>
          <w:lang w:val="uk-UA"/>
        </w:rPr>
      </w:pPr>
      <w:r>
        <w:rPr>
          <w:rFonts w:ascii="Times New Roman" w:hAnsi="Times New Roman" w:cs="Times New Roman"/>
          <w:sz w:val="26"/>
          <w:szCs w:val="26"/>
          <w:lang w:val="uk-UA"/>
        </w:rPr>
        <w:t>«2. Місце роботи</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Якщо Ви працюєте у суді, Вищій раді правосуддя або Вищій кваліфікаційній комісії суддів України оберіть відповідне найменування з реєстру: _______________________.</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Зазначте адресу місця роботи. Якщо Ви працюєте не у суді, Вищій раді правосуддя або Вищій кваліфікаційній комісії суддів України, у цьому ж полі зазначте місце роботи: ________________________________».</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Внести зміни до форми декларації доброчесності кандидата на посаду судді, затвердженої рішенням Вищої кваліфікаційної комісії суддів України від 24 вересня 2018 року № 205/зп-18 (у редакції рішення Комісії від 02 листопада 2023 року № 120/зп-23), виклавши пункт 2 розділу І декларації доброчесності кандидата на посаду судді в такій редакції:</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«2. Місце роботи</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Якщо Ви працюєте у суді, Вищій раді правосуддя або Вищій кваліфікаційній комісії суддів України оберіть відповідне найменування з реєстру: _______________.</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Зазначте адресу місця роботи. Якщо Ви працюєте не у суді, Вищій раді правосуддя або Вищій кваліфікаційній комісії суддів України, у цьому ж полі зазначте місце роботи: ________________________________».</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Внести зміни до пункту 2 Правил заповнення та подання декларації доброчесності судді, затверджених рішенням Вищої кваліфікаційної комісії суддів України від 31 жовтня 2016 року № 137/зп-16 (у редакції рішення Комісії від 02 листопада 2023 року № 120/зп-23), виклавши його в такій редакції:</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«2. Декларація подається суб’єктом декларування до Вищої кваліфікаційної комісії суддів України щорічно до 1 травня (у період з 01 січня до 30 квітня (включно), після подання декларації родинних зв’язків судді та декларації особи, уповноваженої на виконання функцій держави або місцевого самоврядування.</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Внести зміни до пункту 9 Правил заповнення та подання декларації доброчесності судді, затверджених рішенням Вищої кваліфікаційної комісії суддів України від 31 жовтня 2016 року № 137/зп-16 (у редакції рішення Комісії від 02 листопада 2023 року № 120/зп-23), виклавши його в такій редакції:</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«Твердження у пункті 28 стосується усіх видів юридичної відповідальності та декларується у спосіб: «Не підтверджую», в тому числі у випадку оскарження та/або скасування рішення про притягнення до відповідальності, а також у випадках, якщо особа вважається такою, що не притягувалася до відповідальності у зв’язку зі </w:t>
      </w:r>
      <w:proofErr w:type="spellStart"/>
      <w:r>
        <w:rPr>
          <w:rFonts w:ascii="Times New Roman" w:hAnsi="Times New Roman" w:cs="Times New Roman"/>
          <w:sz w:val="26"/>
          <w:szCs w:val="26"/>
          <w:lang w:val="uk-UA"/>
        </w:rPr>
        <w:t>спливом</w:t>
      </w:r>
      <w:proofErr w:type="spellEnd"/>
      <w:r>
        <w:rPr>
          <w:rFonts w:ascii="Times New Roman" w:hAnsi="Times New Roman" w:cs="Times New Roman"/>
          <w:sz w:val="26"/>
          <w:szCs w:val="26"/>
          <w:lang w:val="uk-UA"/>
        </w:rPr>
        <w:t xml:space="preserve"> відповідних строків».</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Внести зміни до пункту 10 Правил заповнення та подання декларації доброчесності кандидата на посаду судді, затверджених рішенням Комісії від 24 вересня 2018 року № 205/зп-18 (у редакції рішення Комісії від 02 листопада 2023 року № 120/зп-23, зі змінами, внесеними рішенням Комісії від 23 листопада 2023 року № 144/зп-23), виклавши його в такій редакції:</w:t>
      </w:r>
    </w:p>
    <w:p w:rsidR="00217899" w:rsidRDefault="00217899" w:rsidP="00217899">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«Твердження у пункті 28 стосується усіх видів юридичної відповідальності та декларується у спосіб: «Не підтверджую», в тому числі у випадку оскарження та/або скасування рішення про притягнення до відповідальності, а також у випадках, якщо особа вважається такою, що не притягувалася до відповідальності у зв’язку зі </w:t>
      </w:r>
      <w:proofErr w:type="spellStart"/>
      <w:r>
        <w:rPr>
          <w:rFonts w:ascii="Times New Roman" w:hAnsi="Times New Roman" w:cs="Times New Roman"/>
          <w:sz w:val="26"/>
          <w:szCs w:val="26"/>
          <w:lang w:val="uk-UA"/>
        </w:rPr>
        <w:t>спливом</w:t>
      </w:r>
      <w:proofErr w:type="spellEnd"/>
      <w:r>
        <w:rPr>
          <w:rFonts w:ascii="Times New Roman" w:hAnsi="Times New Roman" w:cs="Times New Roman"/>
          <w:sz w:val="26"/>
          <w:szCs w:val="26"/>
          <w:lang w:val="uk-UA"/>
        </w:rPr>
        <w:t xml:space="preserve"> відповідних строків».</w:t>
      </w:r>
    </w:p>
    <w:p w:rsidR="00217899" w:rsidRDefault="00217899" w:rsidP="00217899">
      <w:pPr>
        <w:pStyle w:val="a3"/>
        <w:ind w:firstLine="709"/>
        <w:jc w:val="both"/>
        <w:rPr>
          <w:rFonts w:ascii="Times New Roman" w:hAnsi="Times New Roman" w:cs="Times New Roman"/>
          <w:sz w:val="26"/>
          <w:szCs w:val="26"/>
          <w:lang w:val="uk-UA"/>
        </w:rPr>
      </w:pPr>
    </w:p>
    <w:p w:rsidR="00217899" w:rsidRDefault="00217899" w:rsidP="00217899">
      <w:pPr>
        <w:pStyle w:val="a4"/>
        <w:numPr>
          <w:ilvl w:val="0"/>
          <w:numId w:val="1"/>
        </w:numPr>
        <w:tabs>
          <w:tab w:val="left" w:pos="1276"/>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внести зміни до абзацу першого пункту 2 </w:t>
      </w:r>
      <w:r>
        <w:rPr>
          <w:rFonts w:ascii="Times New Roman" w:hAnsi="Times New Roman" w:cs="Times New Roman"/>
          <w:sz w:val="26"/>
          <w:szCs w:val="26"/>
          <w:shd w:val="clear" w:color="auto" w:fill="FFFFFF"/>
          <w:lang w:val="uk-UA"/>
        </w:rPr>
        <w:t xml:space="preserve">Правил </w:t>
      </w:r>
      <w:r>
        <w:rPr>
          <w:rFonts w:ascii="Times New Roman" w:hAnsi="Times New Roman" w:cs="Times New Roman"/>
          <w:sz w:val="26"/>
          <w:szCs w:val="26"/>
          <w:lang w:val="uk-UA"/>
        </w:rPr>
        <w:t>заповнення та подання декларації родинних зв’язків судді, затверджених рішенням Вищої кваліфікаційної комісії суддів України від 31 жовтня 2016 року № 137/зп-16, зі змінами, внесеними згідно з рішенням Комісії від 24 вересня 2018 року № 204/зп-18, виклавши його в такій редакції:</w:t>
      </w:r>
    </w:p>
    <w:p w:rsidR="00217899" w:rsidRDefault="00217899" w:rsidP="00217899">
      <w:pPr>
        <w:pStyle w:val="a3"/>
        <w:ind w:firstLine="709"/>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lang w:val="uk-UA"/>
        </w:rPr>
        <w:t xml:space="preserve">«2. Декларація подається до Вищої кваліфікаційної комісії суддів України щорічно </w:t>
      </w:r>
      <w:r>
        <w:rPr>
          <w:rFonts w:ascii="Times New Roman" w:hAnsi="Times New Roman" w:cs="Times New Roman"/>
          <w:sz w:val="26"/>
          <w:szCs w:val="26"/>
          <w:shd w:val="clear" w:color="auto" w:fill="FFFFFF"/>
          <w:lang w:val="uk-UA"/>
        </w:rPr>
        <w:t>до 1 травня (у період з 01 січня до 30 квітня (включно)».</w:t>
      </w:r>
    </w:p>
    <w:p w:rsidR="00217899" w:rsidRDefault="00217899" w:rsidP="00217899">
      <w:pPr>
        <w:pStyle w:val="a3"/>
        <w:ind w:firstLine="709"/>
        <w:jc w:val="both"/>
        <w:rPr>
          <w:rFonts w:ascii="Times New Roman" w:hAnsi="Times New Roman" w:cs="Times New Roman"/>
          <w:sz w:val="26"/>
          <w:szCs w:val="26"/>
          <w:lang w:val="uk-UA"/>
        </w:rPr>
      </w:pPr>
    </w:p>
    <w:p w:rsidR="00217899" w:rsidRDefault="00217899" w:rsidP="00217899">
      <w:pPr>
        <w:pStyle w:val="a4"/>
        <w:numPr>
          <w:ilvl w:val="0"/>
          <w:numId w:val="1"/>
        </w:numPr>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внести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 119/зп-23). </w:t>
      </w:r>
    </w:p>
    <w:p w:rsidR="00217899" w:rsidRDefault="00217899" w:rsidP="00217899">
      <w:pPr>
        <w:pStyle w:val="a4"/>
        <w:tabs>
          <w:tab w:val="left" w:pos="1134"/>
        </w:tabs>
        <w:spacing w:after="0" w:line="240" w:lineRule="auto"/>
        <w:ind w:left="709"/>
        <w:jc w:val="both"/>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(Член Комісії Богоніс М.Б. не брав участі в розгляді питання)</w:t>
      </w:r>
    </w:p>
    <w:p w:rsidR="00217899" w:rsidRDefault="00217899" w:rsidP="00217899">
      <w:pPr>
        <w:spacing w:after="0" w:line="240" w:lineRule="auto"/>
        <w:jc w:val="both"/>
        <w:rPr>
          <w:rFonts w:ascii="Times New Roman" w:eastAsia="Times New Roman" w:hAnsi="Times New Roman" w:cs="Times New Roman"/>
          <w:sz w:val="26"/>
          <w:szCs w:val="26"/>
          <w:lang w:val="uk-UA" w:eastAsia="ru-RU"/>
        </w:rPr>
      </w:pPr>
    </w:p>
    <w:p w:rsidR="00217899" w:rsidRDefault="00217899" w:rsidP="00217899">
      <w:pPr>
        <w:pStyle w:val="a4"/>
        <w:numPr>
          <w:ilvl w:val="0"/>
          <w:numId w:val="1"/>
        </w:numPr>
        <w:tabs>
          <w:tab w:val="left" w:pos="1134"/>
        </w:tabs>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Pr>
          <w:rFonts w:ascii="Times New Roman" w:hAnsi="Times New Roman" w:cs="Times New Roman"/>
          <w:color w:val="000000" w:themeColor="text1"/>
          <w:sz w:val="26"/>
          <w:szCs w:val="26"/>
          <w:shd w:val="clear" w:color="auto" w:fill="FFFFFF"/>
          <w:lang w:val="uk-UA"/>
        </w:rPr>
        <w:t xml:space="preserve">затвердити структуру та штатний розпис Вищої кваліфікаційної комісії суддів України на 2024 рік, та ввести їх в дію з 01 січня 2024 року. </w:t>
      </w:r>
    </w:p>
    <w:p w:rsidR="00217899" w:rsidRDefault="00217899" w:rsidP="00217899">
      <w:pPr>
        <w:pStyle w:val="a4"/>
        <w:tabs>
          <w:tab w:val="left" w:pos="1134"/>
        </w:tabs>
        <w:spacing w:after="0" w:line="240" w:lineRule="auto"/>
        <w:ind w:left="709"/>
        <w:jc w:val="both"/>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(Член Комісії Богоніс М.Б. не брав участі в розгляді питання)</w:t>
      </w:r>
    </w:p>
    <w:p w:rsidR="00217899" w:rsidRDefault="00217899" w:rsidP="00217899">
      <w:pPr>
        <w:spacing w:after="0" w:line="240" w:lineRule="auto"/>
        <w:jc w:val="both"/>
        <w:rPr>
          <w:rFonts w:ascii="Times New Roman" w:eastAsia="Times New Roman" w:hAnsi="Times New Roman" w:cs="Times New Roman"/>
          <w:sz w:val="26"/>
          <w:szCs w:val="26"/>
          <w:lang w:val="uk-UA" w:eastAsia="ru-RU"/>
        </w:rPr>
      </w:pPr>
    </w:p>
    <w:p w:rsidR="00217899" w:rsidRDefault="00217899" w:rsidP="00217899">
      <w:pPr>
        <w:pStyle w:val="a4"/>
        <w:numPr>
          <w:ilvl w:val="0"/>
          <w:numId w:val="1"/>
        </w:num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Вища кваліфікаційна комісія суддів України вирішила:</w:t>
      </w:r>
    </w:p>
    <w:p w:rsidR="00217899" w:rsidRDefault="00217899" w:rsidP="00217899">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1. З метою продовження процедур оцінювання, передбачених Законом України «Про судоустрій і статус суддів», здійснити 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а саме:</w:t>
      </w:r>
    </w:p>
    <w:p w:rsidR="00217899" w:rsidRDefault="00217899" w:rsidP="00217899">
      <w:pPr>
        <w:pStyle w:val="a4"/>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щодо яких Вищою радою правосуддя відмовлено в задоволенні подання Вищої кваліфікаційної комісії суддів України про звільнення у зв’язку з невідповідністю займаній посаді судді;</w:t>
      </w:r>
    </w:p>
    <w:p w:rsidR="00217899" w:rsidRDefault="00217899" w:rsidP="00217899">
      <w:pPr>
        <w:pStyle w:val="a4"/>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суддів ліквідованих судів, здійснення правосуддя в яких припинено відповідно до закону.</w:t>
      </w:r>
    </w:p>
    <w:p w:rsidR="00217899" w:rsidRDefault="00217899" w:rsidP="00217899">
      <w:pPr>
        <w:pStyle w:val="a4"/>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2. Здійснювати автоматизований розподіл справ (повторний автоматизований розподіл справ), визначених у пункті першому цього рішення, між членами Комісії, в тому числі у період їх відсутності (відрядження, відпустка, тимчасова непрацездатність) та в інших випадках, передбачених законом.</w:t>
      </w:r>
    </w:p>
    <w:p w:rsidR="00217899" w:rsidRDefault="00217899" w:rsidP="00217899">
      <w:pPr>
        <w:pStyle w:val="a4"/>
        <w:spacing w:after="0" w:line="240" w:lineRule="auto"/>
        <w:ind w:left="0" w:firstLine="709"/>
        <w:jc w:val="both"/>
        <w:rPr>
          <w:rFonts w:ascii="Times New Roman" w:hAnsi="Times New Roman" w:cs="Times New Roman"/>
          <w:sz w:val="26"/>
          <w:szCs w:val="26"/>
          <w:lang w:val="uk-UA"/>
        </w:rPr>
      </w:pPr>
      <w:r>
        <w:rPr>
          <w:rFonts w:ascii="Times New Roman" w:hAnsi="Times New Roman" w:cs="Times New Roman"/>
          <w:sz w:val="26"/>
          <w:szCs w:val="26"/>
          <w:lang w:val="uk-UA"/>
        </w:rPr>
        <w:t>3. Встановити, що під час автоматизованого розподілу справ (повторного автоматизованого розподілу справ), визначених в пункті першому цього рішення, відсоток участі Голови Комісії становитиме – 100, заступника Голови Комісії – 100.</w:t>
      </w:r>
    </w:p>
    <w:p w:rsidR="00217899" w:rsidRDefault="00217899" w:rsidP="00217899">
      <w:pPr>
        <w:spacing w:after="0" w:line="240" w:lineRule="auto"/>
        <w:ind w:firstLine="709"/>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(Член Комісії Богоніс М.Б. не брав участі в розгляді питання)</w:t>
      </w:r>
    </w:p>
    <w:p w:rsidR="00217899" w:rsidRDefault="00217899" w:rsidP="00217899">
      <w:pPr>
        <w:spacing w:after="0" w:line="240" w:lineRule="auto"/>
        <w:jc w:val="both"/>
        <w:rPr>
          <w:rFonts w:ascii="Times New Roman" w:eastAsia="Times New Roman" w:hAnsi="Times New Roman" w:cs="Times New Roman"/>
          <w:sz w:val="26"/>
          <w:szCs w:val="26"/>
          <w:lang w:val="uk-UA" w:eastAsia="ru-RU"/>
        </w:rPr>
      </w:pPr>
    </w:p>
    <w:p w:rsidR="00217899" w:rsidRDefault="00217899" w:rsidP="00217899">
      <w:pPr>
        <w:pStyle w:val="a4"/>
        <w:numPr>
          <w:ilvl w:val="0"/>
          <w:numId w:val="1"/>
        </w:numPr>
        <w:tabs>
          <w:tab w:val="left" w:pos="1134"/>
        </w:tabs>
        <w:spacing w:after="0" w:line="240" w:lineRule="auto"/>
        <w:ind w:left="0" w:firstLine="709"/>
        <w:jc w:val="both"/>
        <w:rPr>
          <w:rFonts w:ascii="Times New Roman" w:eastAsia="Times New Roman" w:hAnsi="Times New Roman" w:cs="Times New Roman"/>
          <w:sz w:val="26"/>
          <w:szCs w:val="26"/>
          <w:lang w:val="uk-UA" w:eastAsia="ru-RU"/>
        </w:rPr>
      </w:pPr>
      <w:r>
        <w:rPr>
          <w:rFonts w:ascii="Times New Roman" w:hAnsi="Times New Roman" w:cs="Times New Roman"/>
          <w:sz w:val="26"/>
          <w:szCs w:val="26"/>
          <w:lang w:val="uk-UA"/>
        </w:rPr>
        <w:t xml:space="preserve">Вища кваліфікаційна комісія суддів України вирішила </w:t>
      </w:r>
      <w:r>
        <w:rPr>
          <w:rFonts w:ascii="Times New Roman" w:hAnsi="Times New Roman" w:cs="Times New Roman"/>
          <w:bCs/>
          <w:sz w:val="26"/>
          <w:szCs w:val="26"/>
          <w:lang w:val="uk-UA"/>
        </w:rPr>
        <w:t xml:space="preserve">відмовити в задоволенні заяви члена Комісії </w:t>
      </w:r>
      <w:proofErr w:type="spellStart"/>
      <w:r>
        <w:rPr>
          <w:rFonts w:ascii="Times New Roman" w:hAnsi="Times New Roman" w:cs="Times New Roman"/>
          <w:bCs/>
          <w:sz w:val="26"/>
          <w:szCs w:val="26"/>
          <w:lang w:val="uk-UA"/>
        </w:rPr>
        <w:t>Омельяна</w:t>
      </w:r>
      <w:proofErr w:type="spellEnd"/>
      <w:r>
        <w:rPr>
          <w:rFonts w:ascii="Times New Roman" w:hAnsi="Times New Roman" w:cs="Times New Roman"/>
          <w:bCs/>
          <w:sz w:val="26"/>
          <w:szCs w:val="26"/>
          <w:lang w:val="uk-UA"/>
        </w:rPr>
        <w:t xml:space="preserve"> Олексія Сергійовича від 01 січня 2024 року про врегулювання конфлікту інтересів під час здійснення ним повноважень члена Вищої кваліфікаційної комісії суддів України на етапі допуску до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стосовно інспектора служби інспекторів секретаріату </w:t>
      </w:r>
      <w:proofErr w:type="spellStart"/>
      <w:r>
        <w:rPr>
          <w:rFonts w:ascii="Times New Roman" w:hAnsi="Times New Roman" w:cs="Times New Roman"/>
          <w:bCs/>
          <w:sz w:val="26"/>
          <w:szCs w:val="26"/>
          <w:lang w:val="uk-UA"/>
        </w:rPr>
        <w:t>Комісїі</w:t>
      </w:r>
      <w:proofErr w:type="spellEnd"/>
      <w:r>
        <w:rPr>
          <w:rFonts w:ascii="Times New Roman" w:hAnsi="Times New Roman" w:cs="Times New Roman"/>
          <w:bCs/>
          <w:sz w:val="26"/>
          <w:szCs w:val="26"/>
          <w:lang w:val="uk-UA"/>
        </w:rPr>
        <w:t xml:space="preserve"> Медведєва Костянтина Вікторовича. </w:t>
      </w:r>
    </w:p>
    <w:p w:rsidR="00217899" w:rsidRDefault="00217899" w:rsidP="00217899">
      <w:pPr>
        <w:pStyle w:val="a4"/>
        <w:tabs>
          <w:tab w:val="left" w:pos="1134"/>
        </w:tabs>
        <w:spacing w:after="0" w:line="240" w:lineRule="auto"/>
        <w:ind w:left="0" w:firstLine="709"/>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(Члени Комісії Богоніс М.Б. та </w:t>
      </w:r>
      <w:proofErr w:type="spellStart"/>
      <w:r>
        <w:rPr>
          <w:rFonts w:ascii="Times New Roman" w:eastAsia="Times New Roman" w:hAnsi="Times New Roman" w:cs="Times New Roman"/>
          <w:sz w:val="26"/>
          <w:szCs w:val="26"/>
          <w:lang w:val="uk-UA" w:eastAsia="ru-RU"/>
        </w:rPr>
        <w:t>Омельян</w:t>
      </w:r>
      <w:proofErr w:type="spellEnd"/>
      <w:r>
        <w:rPr>
          <w:rFonts w:ascii="Times New Roman" w:eastAsia="Times New Roman" w:hAnsi="Times New Roman" w:cs="Times New Roman"/>
          <w:sz w:val="26"/>
          <w:szCs w:val="26"/>
          <w:lang w:val="uk-UA" w:eastAsia="ru-RU"/>
        </w:rPr>
        <w:t xml:space="preserve"> О.С. не брали участі в розгляді питання)</w:t>
      </w:r>
    </w:p>
    <w:p w:rsidR="00217899" w:rsidRDefault="00217899" w:rsidP="00217899">
      <w:pPr>
        <w:pStyle w:val="a4"/>
        <w:tabs>
          <w:tab w:val="left" w:pos="993"/>
        </w:tabs>
        <w:spacing w:after="0" w:line="240" w:lineRule="auto"/>
        <w:ind w:left="709"/>
        <w:jc w:val="both"/>
        <w:rPr>
          <w:rFonts w:ascii="Times New Roman" w:hAnsi="Times New Roman" w:cs="Times New Roman"/>
          <w:sz w:val="26"/>
          <w:szCs w:val="26"/>
          <w:lang w:val="uk-UA"/>
        </w:rPr>
      </w:pPr>
    </w:p>
    <w:p w:rsidR="00217899" w:rsidRDefault="00217899" w:rsidP="00217899">
      <w:pPr>
        <w:pStyle w:val="a4"/>
        <w:numPr>
          <w:ilvl w:val="0"/>
          <w:numId w:val="1"/>
        </w:numPr>
        <w:tabs>
          <w:tab w:val="left" w:pos="1134"/>
        </w:tabs>
        <w:spacing w:after="0" w:line="240" w:lineRule="auto"/>
        <w:ind w:left="0" w:firstLine="709"/>
        <w:jc w:val="both"/>
        <w:rPr>
          <w:rFonts w:ascii="Times New Roman" w:eastAsia="Times New Roman" w:hAnsi="Times New Roman" w:cs="Times New Roman"/>
          <w:sz w:val="26"/>
          <w:szCs w:val="26"/>
          <w:lang w:val="uk-UA" w:eastAsia="ru-RU"/>
        </w:rPr>
      </w:pPr>
      <w:r>
        <w:rPr>
          <w:rFonts w:ascii="Times New Roman" w:hAnsi="Times New Roman" w:cs="Times New Roman"/>
          <w:sz w:val="26"/>
          <w:szCs w:val="26"/>
          <w:lang w:val="uk-UA"/>
        </w:rPr>
        <w:t xml:space="preserve">Вища кваліфікаційна комісія суддів України вирішила </w:t>
      </w:r>
      <w:r>
        <w:rPr>
          <w:rFonts w:ascii="Times New Roman" w:hAnsi="Times New Roman" w:cs="Times New Roman"/>
          <w:bCs/>
          <w:sz w:val="26"/>
          <w:szCs w:val="26"/>
          <w:lang w:val="uk-UA"/>
        </w:rPr>
        <w:t xml:space="preserve">відмовити в задоволенні заяви члена Комісії </w:t>
      </w:r>
      <w:proofErr w:type="spellStart"/>
      <w:r>
        <w:rPr>
          <w:rFonts w:ascii="Times New Roman" w:hAnsi="Times New Roman" w:cs="Times New Roman"/>
          <w:bCs/>
          <w:sz w:val="26"/>
          <w:szCs w:val="26"/>
          <w:lang w:val="uk-UA"/>
        </w:rPr>
        <w:t>Сабодаша</w:t>
      </w:r>
      <w:proofErr w:type="spellEnd"/>
      <w:r>
        <w:rPr>
          <w:rFonts w:ascii="Times New Roman" w:hAnsi="Times New Roman" w:cs="Times New Roman"/>
          <w:bCs/>
          <w:sz w:val="26"/>
          <w:szCs w:val="26"/>
          <w:lang w:val="uk-UA"/>
        </w:rPr>
        <w:t xml:space="preserve"> Романа Богдановича від 01 січня 2024 року про врегулювання конфлікту інтересів під час здійснення ним повноважень члена Вищої кваліфікаційної комісії суддів України на етапі допуску до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proofErr w:type="spellStart"/>
      <w:r>
        <w:rPr>
          <w:rFonts w:ascii="Times New Roman" w:hAnsi="Times New Roman" w:cs="Times New Roman"/>
          <w:bCs/>
          <w:sz w:val="26"/>
          <w:szCs w:val="26"/>
          <w:lang w:val="uk-UA"/>
        </w:rPr>
        <w:t>Амірової</w:t>
      </w:r>
      <w:proofErr w:type="spellEnd"/>
      <w:r>
        <w:rPr>
          <w:rFonts w:ascii="Times New Roman" w:hAnsi="Times New Roman" w:cs="Times New Roman"/>
          <w:bCs/>
          <w:sz w:val="26"/>
          <w:szCs w:val="26"/>
          <w:lang w:val="uk-UA"/>
        </w:rPr>
        <w:t xml:space="preserve"> Юлії Валентинівни, яка є його дружиною. </w:t>
      </w:r>
    </w:p>
    <w:p w:rsidR="00217899" w:rsidRDefault="00217899" w:rsidP="00217899">
      <w:pPr>
        <w:pStyle w:val="a4"/>
        <w:tabs>
          <w:tab w:val="left" w:pos="1134"/>
        </w:tabs>
        <w:spacing w:after="0" w:line="240" w:lineRule="auto"/>
        <w:ind w:left="0" w:firstLine="709"/>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(Члени Комісії Богоніс М.Б. та </w:t>
      </w:r>
      <w:proofErr w:type="spellStart"/>
      <w:r>
        <w:rPr>
          <w:rFonts w:ascii="Times New Roman" w:eastAsia="Times New Roman" w:hAnsi="Times New Roman" w:cs="Times New Roman"/>
          <w:sz w:val="26"/>
          <w:szCs w:val="26"/>
          <w:lang w:val="uk-UA" w:eastAsia="ru-RU"/>
        </w:rPr>
        <w:t>Сабодаш</w:t>
      </w:r>
      <w:proofErr w:type="spellEnd"/>
      <w:r>
        <w:rPr>
          <w:rFonts w:ascii="Times New Roman" w:eastAsia="Times New Roman" w:hAnsi="Times New Roman" w:cs="Times New Roman"/>
          <w:sz w:val="26"/>
          <w:szCs w:val="26"/>
          <w:lang w:val="uk-UA" w:eastAsia="ru-RU"/>
        </w:rPr>
        <w:t xml:space="preserve"> Р.Б. не брали участі в розгляді питання)</w:t>
      </w:r>
    </w:p>
    <w:p w:rsidR="00217899" w:rsidRDefault="00217899" w:rsidP="00217899">
      <w:pPr>
        <w:pStyle w:val="a4"/>
        <w:rPr>
          <w:rFonts w:ascii="Times New Roman" w:eastAsia="Times New Roman" w:hAnsi="Times New Roman" w:cs="Times New Roman"/>
          <w:sz w:val="26"/>
          <w:szCs w:val="26"/>
          <w:lang w:val="uk-UA" w:eastAsia="ru-RU"/>
        </w:rPr>
      </w:pPr>
    </w:p>
    <w:p w:rsidR="00217899" w:rsidRDefault="00217899" w:rsidP="00217899">
      <w:pPr>
        <w:pStyle w:val="a4"/>
        <w:numPr>
          <w:ilvl w:val="0"/>
          <w:numId w:val="1"/>
        </w:numPr>
        <w:tabs>
          <w:tab w:val="left" w:pos="1134"/>
        </w:tabs>
        <w:spacing w:after="0" w:line="240" w:lineRule="auto"/>
        <w:ind w:left="0" w:firstLine="709"/>
        <w:jc w:val="both"/>
        <w:rPr>
          <w:rFonts w:ascii="Times New Roman" w:eastAsia="Times New Roman" w:hAnsi="Times New Roman" w:cs="Times New Roman"/>
          <w:sz w:val="26"/>
          <w:szCs w:val="26"/>
          <w:lang w:val="uk-UA" w:eastAsia="ru-RU"/>
        </w:rPr>
      </w:pPr>
      <w:r>
        <w:rPr>
          <w:rFonts w:ascii="Times New Roman" w:hAnsi="Times New Roman" w:cs="Times New Roman"/>
          <w:sz w:val="26"/>
          <w:szCs w:val="26"/>
          <w:lang w:val="uk-UA"/>
        </w:rPr>
        <w:t xml:space="preserve">Вища кваліфікаційна комісія суддів України вирішила </w:t>
      </w:r>
      <w:r>
        <w:rPr>
          <w:rFonts w:ascii="Times New Roman" w:hAnsi="Times New Roman" w:cs="Times New Roman"/>
          <w:bCs/>
          <w:sz w:val="26"/>
          <w:szCs w:val="26"/>
          <w:lang w:val="uk-UA"/>
        </w:rPr>
        <w:t xml:space="preserve">відмовити в задоволенні заяви члена Комісії </w:t>
      </w:r>
      <w:proofErr w:type="spellStart"/>
      <w:r>
        <w:rPr>
          <w:rFonts w:ascii="Times New Roman" w:hAnsi="Times New Roman" w:cs="Times New Roman"/>
          <w:bCs/>
          <w:sz w:val="26"/>
          <w:szCs w:val="26"/>
          <w:lang w:val="uk-UA"/>
        </w:rPr>
        <w:t>Коліуша</w:t>
      </w:r>
      <w:proofErr w:type="spellEnd"/>
      <w:r>
        <w:rPr>
          <w:rFonts w:ascii="Times New Roman" w:hAnsi="Times New Roman" w:cs="Times New Roman"/>
          <w:bCs/>
          <w:sz w:val="26"/>
          <w:szCs w:val="26"/>
          <w:lang w:val="uk-UA"/>
        </w:rPr>
        <w:t xml:space="preserve"> Олега Леонідовича від 28 грудня 2023 року про врегулювання конфлікту інтересів під час здійснення ним повноважень члена Вищої кваліфікаційної комісії суддів України на етапі допуску до участі в конкурсі на зайняття вакантних посад суддів апеляційних судів, оголошеному </w:t>
      </w:r>
      <w:r>
        <w:rPr>
          <w:rFonts w:ascii="Times New Roman" w:hAnsi="Times New Roman" w:cs="Times New Roman"/>
          <w:bCs/>
          <w:sz w:val="26"/>
          <w:szCs w:val="26"/>
          <w:lang w:val="uk-UA"/>
        </w:rPr>
        <w:lastRenderedPageBreak/>
        <w:t xml:space="preserve">рішенням Вищої кваліфікаційної комісії суддів України від 14 вересня 2023 року № 94/зп-23, </w:t>
      </w:r>
      <w:proofErr w:type="spellStart"/>
      <w:r>
        <w:rPr>
          <w:rFonts w:ascii="Times New Roman" w:hAnsi="Times New Roman" w:cs="Times New Roman"/>
          <w:bCs/>
          <w:sz w:val="26"/>
          <w:szCs w:val="26"/>
          <w:lang w:val="uk-UA"/>
        </w:rPr>
        <w:t>Коліуш</w:t>
      </w:r>
      <w:proofErr w:type="spellEnd"/>
      <w:r>
        <w:rPr>
          <w:rFonts w:ascii="Times New Roman" w:hAnsi="Times New Roman" w:cs="Times New Roman"/>
          <w:bCs/>
          <w:sz w:val="26"/>
          <w:szCs w:val="26"/>
          <w:lang w:val="uk-UA"/>
        </w:rPr>
        <w:t xml:space="preserve"> Галини Вадимівни, яка є його дружиною. </w:t>
      </w:r>
    </w:p>
    <w:p w:rsidR="00217899" w:rsidRDefault="00217899" w:rsidP="00217899">
      <w:pPr>
        <w:pStyle w:val="a4"/>
        <w:tabs>
          <w:tab w:val="left" w:pos="1134"/>
        </w:tabs>
        <w:spacing w:after="0" w:line="240" w:lineRule="auto"/>
        <w:ind w:left="0" w:firstLine="709"/>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(Члени Комісії Богоніс М.Б. та </w:t>
      </w:r>
      <w:proofErr w:type="spellStart"/>
      <w:r>
        <w:rPr>
          <w:rFonts w:ascii="Times New Roman" w:eastAsia="Times New Roman" w:hAnsi="Times New Roman" w:cs="Times New Roman"/>
          <w:sz w:val="26"/>
          <w:szCs w:val="26"/>
          <w:lang w:val="uk-UA" w:eastAsia="ru-RU"/>
        </w:rPr>
        <w:t>Коліуш</w:t>
      </w:r>
      <w:proofErr w:type="spellEnd"/>
      <w:r>
        <w:rPr>
          <w:rFonts w:ascii="Times New Roman" w:eastAsia="Times New Roman" w:hAnsi="Times New Roman" w:cs="Times New Roman"/>
          <w:sz w:val="26"/>
          <w:szCs w:val="26"/>
          <w:lang w:val="uk-UA" w:eastAsia="ru-RU"/>
        </w:rPr>
        <w:t xml:space="preserve"> О.Л. не брали участі в розгляді питання)</w:t>
      </w:r>
    </w:p>
    <w:p w:rsidR="00217899" w:rsidRDefault="00217899" w:rsidP="00217899">
      <w:pPr>
        <w:pStyle w:val="a4"/>
        <w:rPr>
          <w:rFonts w:ascii="Times New Roman" w:eastAsia="Times New Roman" w:hAnsi="Times New Roman" w:cs="Times New Roman"/>
          <w:sz w:val="26"/>
          <w:szCs w:val="26"/>
          <w:lang w:val="uk-UA" w:eastAsia="ru-RU"/>
        </w:rPr>
      </w:pPr>
    </w:p>
    <w:p w:rsidR="00217899" w:rsidRDefault="00217899" w:rsidP="00217899">
      <w:pPr>
        <w:pStyle w:val="a4"/>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Pr>
          <w:rFonts w:ascii="Times New Roman" w:hAnsi="Times New Roman" w:cs="Times New Roman"/>
          <w:bCs/>
          <w:sz w:val="26"/>
          <w:szCs w:val="26"/>
          <w:lang w:val="uk-UA"/>
        </w:rPr>
        <w:t xml:space="preserve">відмовити в задоволенні заяви члена Комісії Мельника Руслана Івановича від 09 січня 2024 року про врегулювання конфлікту інтересів під час здійснення ним повноважень члена Вищої кваліфікаційної комісії суддів України на етапі допуску до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рідного брата його дружини </w:t>
      </w:r>
      <w:proofErr w:type="spellStart"/>
      <w:r>
        <w:rPr>
          <w:rFonts w:ascii="Times New Roman" w:hAnsi="Times New Roman" w:cs="Times New Roman"/>
          <w:bCs/>
          <w:sz w:val="26"/>
          <w:szCs w:val="26"/>
          <w:lang w:val="uk-UA"/>
        </w:rPr>
        <w:t>Масловського</w:t>
      </w:r>
      <w:proofErr w:type="spellEnd"/>
      <w:r>
        <w:rPr>
          <w:rFonts w:ascii="Times New Roman" w:hAnsi="Times New Roman" w:cs="Times New Roman"/>
          <w:bCs/>
          <w:sz w:val="26"/>
          <w:szCs w:val="26"/>
          <w:lang w:val="uk-UA"/>
        </w:rPr>
        <w:t xml:space="preserve"> Сергія Володимировича і дружини </w:t>
      </w:r>
      <w:proofErr w:type="spellStart"/>
      <w:r>
        <w:rPr>
          <w:rFonts w:ascii="Times New Roman" w:hAnsi="Times New Roman" w:cs="Times New Roman"/>
          <w:bCs/>
          <w:sz w:val="26"/>
          <w:szCs w:val="26"/>
          <w:lang w:val="uk-UA"/>
        </w:rPr>
        <w:t>Масловського</w:t>
      </w:r>
      <w:proofErr w:type="spellEnd"/>
      <w:r>
        <w:rPr>
          <w:rFonts w:ascii="Times New Roman" w:hAnsi="Times New Roman" w:cs="Times New Roman"/>
          <w:bCs/>
          <w:sz w:val="26"/>
          <w:szCs w:val="26"/>
          <w:lang w:val="uk-UA"/>
        </w:rPr>
        <w:t xml:space="preserve"> Сергія Володимировича – </w:t>
      </w:r>
      <w:proofErr w:type="spellStart"/>
      <w:r>
        <w:rPr>
          <w:rFonts w:ascii="Times New Roman" w:hAnsi="Times New Roman" w:cs="Times New Roman"/>
          <w:bCs/>
          <w:sz w:val="26"/>
          <w:szCs w:val="26"/>
          <w:lang w:val="uk-UA"/>
        </w:rPr>
        <w:t>Левшиної</w:t>
      </w:r>
      <w:proofErr w:type="spellEnd"/>
      <w:r>
        <w:rPr>
          <w:rFonts w:ascii="Times New Roman" w:hAnsi="Times New Roman" w:cs="Times New Roman"/>
          <w:bCs/>
          <w:sz w:val="26"/>
          <w:szCs w:val="26"/>
          <w:lang w:val="uk-UA"/>
        </w:rPr>
        <w:t xml:space="preserve"> Яни Олександрівни. </w:t>
      </w:r>
    </w:p>
    <w:p w:rsidR="00217899" w:rsidRDefault="00217899" w:rsidP="00217899">
      <w:pPr>
        <w:pStyle w:val="a4"/>
        <w:tabs>
          <w:tab w:val="left" w:pos="1134"/>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eastAsia="Times New Roman" w:hAnsi="Times New Roman" w:cs="Times New Roman"/>
          <w:sz w:val="26"/>
          <w:szCs w:val="26"/>
          <w:lang w:val="uk-UA" w:eastAsia="ru-RU"/>
        </w:rPr>
        <w:t>(Члени Комісії Богоніс М.Б. та Мельник Р.І. не брали участі в розгляді питання)</w:t>
      </w:r>
    </w:p>
    <w:p w:rsidR="00217899" w:rsidRDefault="00217899" w:rsidP="00217899">
      <w:pPr>
        <w:pStyle w:val="a4"/>
        <w:rPr>
          <w:rFonts w:ascii="Times New Roman" w:hAnsi="Times New Roman" w:cs="Times New Roman"/>
          <w:bCs/>
          <w:sz w:val="26"/>
          <w:szCs w:val="26"/>
          <w:lang w:val="uk-UA"/>
        </w:rPr>
      </w:pPr>
    </w:p>
    <w:p w:rsidR="00217899" w:rsidRDefault="00217899" w:rsidP="00217899">
      <w:pPr>
        <w:pStyle w:val="a4"/>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w:t>
      </w:r>
      <w:r>
        <w:rPr>
          <w:rFonts w:ascii="Times New Roman" w:hAnsi="Times New Roman" w:cs="Times New Roman"/>
          <w:bCs/>
          <w:sz w:val="26"/>
          <w:szCs w:val="26"/>
          <w:lang w:val="uk-UA"/>
        </w:rPr>
        <w:t xml:space="preserve">відмовити в задоволенні заяви члена Комісії Шевчук Галини Михайлівни про врегулювання конфлікту інтересів під час здійснення нею повноважень члена Вищої кваліфікаційної комісії суддів України на етапі допуску до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її дочки </w:t>
      </w:r>
      <w:proofErr w:type="spellStart"/>
      <w:r>
        <w:rPr>
          <w:rFonts w:ascii="Times New Roman" w:hAnsi="Times New Roman" w:cs="Times New Roman"/>
          <w:bCs/>
          <w:sz w:val="26"/>
          <w:szCs w:val="26"/>
          <w:lang w:val="uk-UA"/>
        </w:rPr>
        <w:t>Середзінської</w:t>
      </w:r>
      <w:proofErr w:type="spellEnd"/>
      <w:r>
        <w:rPr>
          <w:rFonts w:ascii="Times New Roman" w:hAnsi="Times New Roman" w:cs="Times New Roman"/>
          <w:bCs/>
          <w:sz w:val="26"/>
          <w:szCs w:val="26"/>
          <w:lang w:val="uk-UA"/>
        </w:rPr>
        <w:t xml:space="preserve"> Тетяни Федорівни. </w:t>
      </w:r>
    </w:p>
    <w:p w:rsidR="00217899" w:rsidRDefault="00217899" w:rsidP="00217899">
      <w:pPr>
        <w:pStyle w:val="a4"/>
        <w:tabs>
          <w:tab w:val="left" w:pos="1134"/>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eastAsia="Times New Roman" w:hAnsi="Times New Roman" w:cs="Times New Roman"/>
          <w:sz w:val="26"/>
          <w:szCs w:val="26"/>
          <w:lang w:val="uk-UA" w:eastAsia="ru-RU"/>
        </w:rPr>
        <w:t>(Члени Комісії Богоніс М.Б. та Шевчук Г.М. не брали участі в розгляді питання)</w:t>
      </w:r>
    </w:p>
    <w:p w:rsidR="00217899" w:rsidRDefault="00217899" w:rsidP="00217899">
      <w:pPr>
        <w:pStyle w:val="a4"/>
        <w:rPr>
          <w:rFonts w:ascii="Times New Roman" w:hAnsi="Times New Roman" w:cs="Times New Roman"/>
          <w:bCs/>
          <w:sz w:val="26"/>
          <w:szCs w:val="26"/>
          <w:lang w:val="uk-UA"/>
        </w:rPr>
      </w:pPr>
    </w:p>
    <w:p w:rsidR="00217899" w:rsidRDefault="00217899" w:rsidP="00217899">
      <w:pPr>
        <w:pStyle w:val="a4"/>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Pr>
          <w:rFonts w:ascii="Times New Roman" w:hAnsi="Times New Roman" w:cs="Times New Roman"/>
          <w:sz w:val="26"/>
          <w:szCs w:val="26"/>
          <w:lang w:val="uk-UA"/>
        </w:rPr>
        <w:t xml:space="preserve">Вища кваліфікаційна комісія суддів України вирішила внести зміни до Програми іспиту і таксономічної характеристики анонімного письмового тестування під час кваліфікаційного оцінювання суддів та кандидатів на посаду судді Вищого антикорупційного суду та Програми іспиту і таксономічної характеристики анонімного письмового тестування під час кваліфікаційного оцінювання суддів та кандидатів на посаду судді Апеляційної палати Вищого антикорупційного суду, затверджених рішенням Комісії </w:t>
      </w:r>
      <w:proofErr w:type="spellStart"/>
      <w:r>
        <w:rPr>
          <w:rFonts w:ascii="Times New Roman" w:hAnsi="Times New Roman" w:cs="Times New Roman"/>
          <w:sz w:val="26"/>
          <w:szCs w:val="26"/>
          <w:lang w:val="uk-UA"/>
        </w:rPr>
        <w:t>ві</w:t>
      </w:r>
      <w:proofErr w:type="spellEnd"/>
      <w:r>
        <w:rPr>
          <w:rFonts w:ascii="Times New Roman" w:hAnsi="Times New Roman" w:cs="Times New Roman"/>
          <w:sz w:val="26"/>
          <w:szCs w:val="26"/>
          <w:lang w:val="uk-UA"/>
        </w:rPr>
        <w:t xml:space="preserve">д 21 грудня 2023 року, виклавши їх у новій редакції. </w:t>
      </w:r>
    </w:p>
    <w:p w:rsidR="00217899" w:rsidRDefault="00217899" w:rsidP="00217899">
      <w:pPr>
        <w:pStyle w:val="a4"/>
        <w:tabs>
          <w:tab w:val="left" w:pos="1134"/>
        </w:tabs>
        <w:spacing w:after="0" w:line="240" w:lineRule="auto"/>
        <w:ind w:left="709"/>
        <w:jc w:val="both"/>
        <w:rPr>
          <w:rFonts w:ascii="Times New Roman" w:eastAsia="Times New Roman" w:hAnsi="Times New Roman" w:cs="Times New Roman"/>
          <w:sz w:val="26"/>
          <w:szCs w:val="26"/>
          <w:lang w:val="uk-UA" w:eastAsia="ru-RU"/>
        </w:rPr>
      </w:pPr>
    </w:p>
    <w:p w:rsidR="00217899" w:rsidRDefault="00217899" w:rsidP="00217899">
      <w:pPr>
        <w:pStyle w:val="a4"/>
        <w:tabs>
          <w:tab w:val="left" w:pos="1134"/>
        </w:tabs>
        <w:autoSpaceDE w:val="0"/>
        <w:autoSpaceDN w:val="0"/>
        <w:adjustRightInd w:val="0"/>
        <w:spacing w:after="0" w:line="240" w:lineRule="auto"/>
        <w:ind w:left="709"/>
        <w:jc w:val="both"/>
        <w:rPr>
          <w:rFonts w:ascii="Times New Roman" w:hAnsi="Times New Roman" w:cs="Times New Roman"/>
          <w:bCs/>
          <w:sz w:val="26"/>
          <w:szCs w:val="26"/>
          <w:lang w:val="uk-UA"/>
        </w:rPr>
      </w:pPr>
    </w:p>
    <w:p w:rsidR="00217899" w:rsidRDefault="00217899" w:rsidP="00217899">
      <w:pPr>
        <w:pStyle w:val="a4"/>
        <w:rPr>
          <w:rFonts w:ascii="Times New Roman" w:hAnsi="Times New Roman" w:cs="Times New Roman"/>
          <w:bCs/>
          <w:sz w:val="26"/>
          <w:szCs w:val="26"/>
          <w:lang w:val="uk-UA"/>
        </w:rPr>
      </w:pPr>
    </w:p>
    <w:p w:rsidR="00217899" w:rsidRDefault="00217899" w:rsidP="00217899">
      <w:pPr>
        <w:spacing w:after="0" w:line="240" w:lineRule="auto"/>
        <w:ind w:left="709"/>
        <w:jc w:val="both"/>
        <w:rPr>
          <w:rFonts w:ascii="Times New Roman" w:hAnsi="Times New Roman" w:cs="Times New Roman"/>
          <w:sz w:val="26"/>
          <w:szCs w:val="26"/>
          <w:lang w:val="uk-UA"/>
        </w:rPr>
      </w:pPr>
    </w:p>
    <w:p w:rsidR="0038703A" w:rsidRPr="00217899" w:rsidRDefault="0038703A">
      <w:pPr>
        <w:rPr>
          <w:lang w:val="uk-UA"/>
        </w:rPr>
      </w:pPr>
      <w:bookmarkStart w:id="0" w:name="_GoBack"/>
      <w:bookmarkEnd w:id="0"/>
    </w:p>
    <w:sectPr w:rsidR="0038703A" w:rsidRPr="00217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53D6075C"/>
    <w:multiLevelType w:val="hybridMultilevel"/>
    <w:tmpl w:val="E69C8382"/>
    <w:lvl w:ilvl="0" w:tplc="8050FE0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99"/>
    <w:rsid w:val="00217899"/>
    <w:rsid w:val="0038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7899"/>
    <w:pPr>
      <w:spacing w:after="0" w:line="240" w:lineRule="auto"/>
    </w:pPr>
  </w:style>
  <w:style w:type="paragraph" w:styleId="a4">
    <w:name w:val="List Paragraph"/>
    <w:basedOn w:val="a"/>
    <w:uiPriority w:val="34"/>
    <w:qFormat/>
    <w:rsid w:val="00217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7899"/>
    <w:pPr>
      <w:spacing w:after="0" w:line="240" w:lineRule="auto"/>
    </w:pPr>
  </w:style>
  <w:style w:type="paragraph" w:styleId="a4">
    <w:name w:val="List Paragraph"/>
    <w:basedOn w:val="a"/>
    <w:uiPriority w:val="34"/>
    <w:qFormat/>
    <w:rsid w:val="00217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9021</Characters>
  <Application>Microsoft Office Word</Application>
  <DocSecurity>0</DocSecurity>
  <Lines>75</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Бернацький Дмитро</dc:creator>
  <cp:lastModifiedBy>Бернацький Дмитро</cp:lastModifiedBy>
  <cp:revision>1</cp:revision>
  <dcterms:created xsi:type="dcterms:W3CDTF">2024-01-16T11:50:00Z</dcterms:created>
  <dcterms:modified xsi:type="dcterms:W3CDTF">2024-01-16T11:50:00Z</dcterms:modified>
</cp:coreProperties>
</file>