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452E2" w14:textId="77777777" w:rsidR="00BA623C" w:rsidRDefault="00BA623C" w:rsidP="00BA623C">
      <w:pPr>
        <w:shd w:val="clear" w:color="auto" w:fill="FFFFFF"/>
        <w:tabs>
          <w:tab w:val="left" w:pos="-1701"/>
          <w:tab w:val="left" w:pos="-1276"/>
          <w:tab w:val="left" w:pos="0"/>
        </w:tabs>
        <w:suppressAutoHyphens/>
        <w:autoSpaceDE w:val="0"/>
        <w:autoSpaceDN w:val="0"/>
        <w:adjustRightInd w:val="0"/>
        <w:spacing w:after="0" w:line="240" w:lineRule="auto"/>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bookmarkStart w:id="0" w:name="_Hlk198712164"/>
      <w:bookmarkStart w:id="1" w:name="_Hlk192749812"/>
      <w:bookmarkStart w:id="2" w:name="_GoBack"/>
      <w:bookmarkEnd w:id="2"/>
    </w:p>
    <w:p w14:paraId="2F6C7AAD" w14:textId="77777777" w:rsidR="00BA623C" w:rsidRDefault="00BA623C" w:rsidP="00BA623C">
      <w:pPr>
        <w:spacing w:after="0" w:line="240" w:lineRule="auto"/>
        <w:jc w:val="center"/>
        <w:rPr>
          <w:rFonts w:ascii="Times New Roman" w:hAnsi="Times New Roman" w:cs="Times New Roman"/>
          <w:sz w:val="26"/>
          <w:szCs w:val="26"/>
          <w:lang w:val="uk-UA"/>
        </w:rPr>
      </w:pPr>
      <w:bookmarkStart w:id="3" w:name="_Hlk192749869"/>
      <w:bookmarkStart w:id="4" w:name="_Hlk202873021"/>
      <w:bookmarkEnd w:id="0"/>
      <w:bookmarkEnd w:id="1"/>
      <w:r>
        <w:rPr>
          <w:rFonts w:ascii="Times New Roman" w:hAnsi="Times New Roman" w:cs="Times New Roman"/>
          <w:sz w:val="26"/>
          <w:szCs w:val="26"/>
          <w:lang w:val="uk-UA"/>
        </w:rPr>
        <w:t xml:space="preserve">Результати засідання </w:t>
      </w:r>
    </w:p>
    <w:p w14:paraId="6FAAF8C4" w14:textId="77777777" w:rsidR="00BA623C" w:rsidRDefault="00BA623C" w:rsidP="00BA623C">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0D1660B5" w14:textId="77777777" w:rsidR="00BA623C" w:rsidRDefault="00BA623C" w:rsidP="00BA623C">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30 липня 2025</w:t>
      </w:r>
      <w:r>
        <w:rPr>
          <w:rFonts w:ascii="Times New Roman" w:hAnsi="Times New Roman" w:cs="Times New Roman"/>
          <w:sz w:val="26"/>
          <w:szCs w:val="26"/>
          <w:lang w:val="uk-UA"/>
        </w:rPr>
        <w:t xml:space="preserve"> року у пленарному складі </w:t>
      </w:r>
    </w:p>
    <w:p w14:paraId="2E88A9A4" w14:textId="77777777" w:rsidR="00BA623C" w:rsidRDefault="00BA623C" w:rsidP="00BA623C">
      <w:pPr>
        <w:spacing w:after="0" w:line="240" w:lineRule="auto"/>
        <w:jc w:val="center"/>
        <w:rPr>
          <w:rFonts w:ascii="Times New Roman" w:hAnsi="Times New Roman" w:cs="Times New Roman"/>
          <w:sz w:val="26"/>
          <w:szCs w:val="26"/>
          <w:lang w:val="uk-UA"/>
        </w:rPr>
      </w:pPr>
    </w:p>
    <w:p w14:paraId="4BE0C0A9" w14:textId="77777777" w:rsidR="00BA623C" w:rsidRDefault="00BA623C" w:rsidP="00BA623C">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14 членів Комісії: Пасічник А.В., Богоніс М.Б., Волкова Л.М., </w:t>
      </w:r>
      <w:r>
        <w:rPr>
          <w:rFonts w:ascii="Times New Roman" w:hAnsi="Times New Roman" w:cs="Times New Roman"/>
          <w:sz w:val="26"/>
          <w:szCs w:val="26"/>
          <w:lang w:val="uk-UA"/>
        </w:rPr>
        <w:br/>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Кидисюк Р.А., Кобецька Н.Р., Коліуш О.Л., Луганський В.І., Мельник Р.І., Омельян О.С., Сабодаш Р.Б., Сидорович Р.М., Чумак С.Ю., Шевчук Г.М.</w:t>
      </w:r>
    </w:p>
    <w:p w14:paraId="084BE332" w14:textId="77777777" w:rsidR="00BA623C" w:rsidRPr="00D02A65" w:rsidRDefault="00BA623C" w:rsidP="00BA623C">
      <w:pPr>
        <w:pStyle w:val="a3"/>
        <w:numPr>
          <w:ilvl w:val="0"/>
          <w:numId w:val="2"/>
        </w:numPr>
        <w:spacing w:after="0" w:line="240" w:lineRule="auto"/>
        <w:ind w:left="0" w:firstLine="0"/>
        <w:jc w:val="both"/>
        <w:rPr>
          <w:rFonts w:ascii="Times New Roman" w:hAnsi="Times New Roman" w:cs="Times New Roman"/>
          <w:iCs/>
          <w:sz w:val="26"/>
          <w:szCs w:val="26"/>
        </w:rPr>
      </w:pPr>
      <w:proofErr w:type="spellStart"/>
      <w:r w:rsidRPr="00D02A65">
        <w:rPr>
          <w:rFonts w:ascii="Times New Roman" w:hAnsi="Times New Roman" w:cs="Times New Roman"/>
          <w:sz w:val="26"/>
          <w:szCs w:val="26"/>
        </w:rPr>
        <w:t>Вища</w:t>
      </w:r>
      <w:proofErr w:type="spellEnd"/>
      <w:r w:rsidRPr="00D02A65">
        <w:rPr>
          <w:rFonts w:ascii="Times New Roman" w:hAnsi="Times New Roman" w:cs="Times New Roman"/>
          <w:sz w:val="26"/>
          <w:szCs w:val="26"/>
        </w:rPr>
        <w:t xml:space="preserve"> </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за результатами розгляду питання про підтвердження здатності кандидатів </w:t>
      </w:r>
      <w:proofErr w:type="gramStart"/>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на посаду</w:t>
      </w:r>
      <w:proofErr w:type="gramEnd"/>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судді здійснювати правосуддя в апеляційному адміністративному суді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межах конкурсу, оголошеного рішенням Комісії від 14 вересня 2023 року № 94/зп-23 (зі змінами),</w:t>
      </w:r>
      <w:r w:rsidRPr="00D02A65">
        <w:rPr>
          <w:rFonts w:ascii="Times New Roman" w:hAnsi="Times New Roman" w:cs="Times New Roman"/>
          <w:sz w:val="26"/>
          <w:szCs w:val="26"/>
          <w:lang w:val="uk-UA"/>
        </w:rPr>
        <w:t xml:space="preserve"> вирішила:</w:t>
      </w:r>
    </w:p>
    <w:p w14:paraId="6257B9CC" w14:textId="77777777" w:rsidR="00BA623C" w:rsidRDefault="00BA623C" w:rsidP="00BA623C">
      <w:pPr>
        <w:tabs>
          <w:tab w:val="left" w:pos="-1701"/>
          <w:tab w:val="left" w:pos="-1276"/>
          <w:tab w:val="left" w:pos="0"/>
        </w:tabs>
        <w:suppressAutoHyphens/>
        <w:spacing w:after="0" w:line="240" w:lineRule="auto"/>
        <w:contextualSpacing/>
        <w:jc w:val="both"/>
        <w:rPr>
          <w:rFonts w:ascii="Times New Roman" w:eastAsia="Helvetica Neue" w:hAnsi="Times New Roman" w:cs="Times New Roman"/>
          <w:color w:val="000000" w:themeColor="text1"/>
          <w:sz w:val="26"/>
          <w:szCs w:val="26"/>
          <w:bdr w:val="none" w:sz="0" w:space="0" w:color="auto" w:frame="1"/>
          <w:shd w:val="clear" w:color="auto" w:fill="FFFFFF"/>
          <w:lang w:val="uk-UA" w:eastAsia="uk-UA"/>
          <w14:textOutline w14:w="0" w14:cap="flat" w14:cmpd="sng" w14:algn="ctr">
            <w14:noFill/>
            <w14:prstDash w14:val="solid"/>
            <w14:bevel/>
          </w14:textOutline>
        </w:rPr>
      </w:pPr>
    </w:p>
    <w:p w14:paraId="5A7FAFA2" w14:textId="77777777" w:rsidR="00BA623C" w:rsidRPr="00D970E7" w:rsidRDefault="00BA623C" w:rsidP="00BA623C">
      <w:pPr>
        <w:pStyle w:val="a3"/>
        <w:numPr>
          <w:ilvl w:val="1"/>
          <w:numId w:val="3"/>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iCs/>
          <w:sz w:val="26"/>
          <w:szCs w:val="26"/>
          <w:lang w:val="uk-UA" w:eastAsia="uk-UA"/>
        </w:rPr>
      </w:pPr>
      <w:r>
        <w:rPr>
          <w:rFonts w:ascii="Times New Roman" w:eastAsia="Times New Roman" w:hAnsi="Times New Roman" w:cs="Times New Roman"/>
          <w:iCs/>
          <w:sz w:val="26"/>
          <w:szCs w:val="26"/>
          <w:lang w:val="uk-UA" w:eastAsia="uk-UA"/>
        </w:rPr>
        <w:t>В</w:t>
      </w:r>
      <w:r w:rsidRPr="00D970E7">
        <w:rPr>
          <w:rFonts w:ascii="Times New Roman" w:eastAsia="Times New Roman" w:hAnsi="Times New Roman" w:cs="Times New Roman"/>
          <w:iCs/>
          <w:color w:val="000000" w:themeColor="text1"/>
          <w:sz w:val="26"/>
          <w:szCs w:val="26"/>
          <w:lang w:val="uk-UA" w:eastAsia="uk-UA"/>
        </w:rPr>
        <w:t xml:space="preserve">изнати </w:t>
      </w:r>
      <w:r w:rsidRPr="00D970E7">
        <w:rPr>
          <w:rFonts w:ascii="Times New Roman" w:eastAsia="Times New Roman" w:hAnsi="Times New Roman" w:cs="Times New Roman"/>
          <w:color w:val="000000" w:themeColor="text1"/>
          <w:sz w:val="26"/>
          <w:szCs w:val="26"/>
          <w:lang w:val="uk-UA" w:eastAsia="uk-UA"/>
        </w:rPr>
        <w:t>Лебедєву Ганну Володимирівну</w:t>
      </w:r>
      <w:r w:rsidRPr="00D970E7">
        <w:rPr>
          <w:rFonts w:ascii="Times New Roman" w:eastAsia="Times New Roman" w:hAnsi="Times New Roman" w:cs="Times New Roman"/>
          <w:iCs/>
          <w:color w:val="000000" w:themeColor="text1"/>
          <w:sz w:val="26"/>
          <w:szCs w:val="26"/>
          <w:lang w:val="uk-UA" w:eastAsia="uk-UA"/>
        </w:rPr>
        <w:t xml:space="preserve"> такою, що підтвердила здатність здійснювати правосуддя в апеляційному </w:t>
      </w:r>
      <w:r w:rsidRPr="00D970E7">
        <w:rPr>
          <w:rFonts w:ascii="Times New Roman" w:eastAsia="Times New Roman" w:hAnsi="Times New Roman" w:cs="Times New Roman"/>
          <w:color w:val="000000" w:themeColor="text1"/>
          <w:sz w:val="26"/>
          <w:szCs w:val="26"/>
          <w:lang w:val="uk-UA" w:eastAsia="uk-UA"/>
        </w:rPr>
        <w:t>адміністративному</w:t>
      </w:r>
      <w:r w:rsidRPr="00D970E7">
        <w:rPr>
          <w:rFonts w:ascii="Times New Roman" w:eastAsia="Times New Roman" w:hAnsi="Times New Roman" w:cs="Times New Roman"/>
          <w:iCs/>
          <w:color w:val="000000" w:themeColor="text1"/>
          <w:sz w:val="26"/>
          <w:szCs w:val="26"/>
          <w:lang w:val="uk-UA" w:eastAsia="uk-UA"/>
        </w:rPr>
        <w:t xml:space="preserve"> суді </w:t>
      </w:r>
      <w:r w:rsidRPr="00D970E7">
        <w:rPr>
          <w:rFonts w:ascii="Times New Roman" w:hAnsi="Times New Roman" w:cs="Times New Roman"/>
          <w:iCs/>
          <w:color w:val="000000" w:themeColor="text1"/>
          <w:sz w:val="26"/>
          <w:szCs w:val="26"/>
          <w:shd w:val="clear" w:color="auto" w:fill="FFFFFF"/>
          <w:lang w:val="uk-UA"/>
        </w:rPr>
        <w:t>(</w:t>
      </w:r>
      <w:r w:rsidRPr="00D970E7">
        <w:rPr>
          <w:rFonts w:ascii="Times New Roman" w:hAnsi="Times New Roman" w:cs="Times New Roman"/>
          <w:sz w:val="26"/>
          <w:szCs w:val="26"/>
          <w:lang w:val="uk-UA"/>
        </w:rPr>
        <w:t>члени Комісії Волкова Л.М., Чумак С.Ю. не брали участі в розгляді цього питання).</w:t>
      </w:r>
    </w:p>
    <w:p w14:paraId="6F81C299" w14:textId="77777777" w:rsidR="00BA623C" w:rsidRPr="00BA4ABE" w:rsidRDefault="00BA623C" w:rsidP="00BA623C">
      <w:pPr>
        <w:tabs>
          <w:tab w:val="left" w:pos="-1701"/>
          <w:tab w:val="left" w:pos="-1276"/>
          <w:tab w:val="left" w:pos="0"/>
        </w:tabs>
        <w:suppressAutoHyphens/>
        <w:spacing w:after="0" w:line="240" w:lineRule="auto"/>
        <w:jc w:val="both"/>
        <w:rPr>
          <w:rFonts w:ascii="Times New Roman" w:eastAsia="Times New Roman" w:hAnsi="Times New Roman" w:cs="Times New Roman"/>
          <w:iCs/>
          <w:sz w:val="26"/>
          <w:szCs w:val="26"/>
          <w:lang w:val="uk-UA" w:eastAsia="uk-UA"/>
        </w:rPr>
      </w:pPr>
    </w:p>
    <w:p w14:paraId="6013653C" w14:textId="77777777" w:rsidR="00BA623C" w:rsidRPr="00D970E7" w:rsidRDefault="00BA623C" w:rsidP="00BA623C">
      <w:pPr>
        <w:pStyle w:val="a3"/>
        <w:numPr>
          <w:ilvl w:val="1"/>
          <w:numId w:val="3"/>
        </w:numPr>
        <w:tabs>
          <w:tab w:val="left" w:pos="-1701"/>
          <w:tab w:val="left" w:pos="-1276"/>
          <w:tab w:val="left" w:pos="0"/>
        </w:tabs>
        <w:suppressAutoHyphens/>
        <w:spacing w:after="0" w:line="240" w:lineRule="auto"/>
        <w:ind w:left="0" w:firstLine="0"/>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w:t>
      </w:r>
      <w:bookmarkStart w:id="5" w:name="_Hlk203490444"/>
      <w:r w:rsidRPr="00D970E7">
        <w:rPr>
          <w:rFonts w:ascii="Times New Roman" w:eastAsia="Times New Roman" w:hAnsi="Times New Roman" w:cs="Times New Roman"/>
          <w:iCs/>
          <w:color w:val="000000" w:themeColor="text1"/>
          <w:sz w:val="26"/>
          <w:szCs w:val="26"/>
          <w:lang w:val="uk-UA" w:eastAsia="uk-UA"/>
        </w:rPr>
        <w:t xml:space="preserve">изнати </w:t>
      </w:r>
      <w:proofErr w:type="spellStart"/>
      <w:r w:rsidRPr="00D970E7">
        <w:rPr>
          <w:rFonts w:ascii="Times New Roman" w:eastAsia="Times New Roman" w:hAnsi="Times New Roman" w:cs="Times New Roman"/>
          <w:color w:val="000000" w:themeColor="text1"/>
          <w:sz w:val="26"/>
          <w:szCs w:val="26"/>
          <w:lang w:val="uk-UA" w:eastAsia="uk-UA"/>
        </w:rPr>
        <w:t>Димарчук</w:t>
      </w:r>
      <w:proofErr w:type="spellEnd"/>
      <w:r w:rsidRPr="00D970E7">
        <w:rPr>
          <w:rFonts w:ascii="Times New Roman" w:eastAsia="Times New Roman" w:hAnsi="Times New Roman" w:cs="Times New Roman"/>
          <w:color w:val="000000" w:themeColor="text1"/>
          <w:sz w:val="26"/>
          <w:szCs w:val="26"/>
          <w:lang w:val="uk-UA" w:eastAsia="uk-UA"/>
        </w:rPr>
        <w:t xml:space="preserve"> Тетяну Миколаївну</w:t>
      </w:r>
      <w:r w:rsidRPr="00D970E7">
        <w:rPr>
          <w:rFonts w:ascii="Times New Roman" w:eastAsia="Times New Roman" w:hAnsi="Times New Roman" w:cs="Times New Roman"/>
          <w:iCs/>
          <w:color w:val="000000" w:themeColor="text1"/>
          <w:sz w:val="26"/>
          <w:szCs w:val="26"/>
          <w:lang w:val="uk-UA" w:eastAsia="uk-UA"/>
        </w:rPr>
        <w:t xml:space="preserve"> такою, що підтвердила здатність здійснювати правосуддя в апеляційному </w:t>
      </w:r>
      <w:r w:rsidRPr="00D970E7">
        <w:rPr>
          <w:rFonts w:ascii="Times New Roman" w:eastAsia="Times New Roman" w:hAnsi="Times New Roman" w:cs="Times New Roman"/>
          <w:color w:val="000000" w:themeColor="text1"/>
          <w:sz w:val="26"/>
          <w:szCs w:val="26"/>
          <w:lang w:val="uk-UA" w:eastAsia="uk-UA"/>
        </w:rPr>
        <w:t>адміністративному</w:t>
      </w:r>
      <w:r w:rsidRPr="00D970E7">
        <w:rPr>
          <w:rFonts w:ascii="Times New Roman" w:eastAsia="Times New Roman" w:hAnsi="Times New Roman" w:cs="Times New Roman"/>
          <w:iCs/>
          <w:color w:val="000000" w:themeColor="text1"/>
          <w:sz w:val="26"/>
          <w:szCs w:val="26"/>
          <w:lang w:val="uk-UA" w:eastAsia="uk-UA"/>
        </w:rPr>
        <w:t xml:space="preserve"> суді</w:t>
      </w:r>
      <w:r>
        <w:rPr>
          <w:rFonts w:ascii="Times New Roman" w:eastAsia="Times New Roman" w:hAnsi="Times New Roman" w:cs="Times New Roman"/>
          <w:iCs/>
          <w:color w:val="000000" w:themeColor="text1"/>
          <w:sz w:val="26"/>
          <w:szCs w:val="26"/>
          <w:lang w:val="uk-UA" w:eastAsia="uk-UA"/>
        </w:rPr>
        <w:t xml:space="preserve"> </w:t>
      </w:r>
      <w:r w:rsidRPr="00D970E7">
        <w:rPr>
          <w:rFonts w:ascii="Times New Roman" w:hAnsi="Times New Roman" w:cs="Times New Roman"/>
          <w:iCs/>
          <w:color w:val="000000" w:themeColor="text1"/>
          <w:sz w:val="26"/>
          <w:szCs w:val="26"/>
          <w:shd w:val="clear" w:color="auto" w:fill="FFFFFF"/>
          <w:lang w:val="uk-UA"/>
        </w:rPr>
        <w:t>(</w:t>
      </w:r>
      <w:r w:rsidRPr="00D970E7">
        <w:rPr>
          <w:rFonts w:ascii="Times New Roman" w:hAnsi="Times New Roman" w:cs="Times New Roman"/>
          <w:sz w:val="26"/>
          <w:szCs w:val="26"/>
          <w:lang w:val="uk-UA"/>
        </w:rPr>
        <w:t>члени Комісії Волкова Л.М., Чумак С.Ю. не брали участі в розгляді цього питання).</w:t>
      </w:r>
      <w:bookmarkEnd w:id="5"/>
    </w:p>
    <w:p w14:paraId="631FA029" w14:textId="77777777" w:rsidR="00BA623C" w:rsidRPr="00A93262" w:rsidRDefault="00BA623C" w:rsidP="00BA623C">
      <w:pPr>
        <w:tabs>
          <w:tab w:val="left" w:pos="-1701"/>
          <w:tab w:val="left" w:pos="-1276"/>
          <w:tab w:val="left" w:pos="0"/>
        </w:tabs>
        <w:suppressAutoHyphens/>
        <w:spacing w:after="0" w:line="240" w:lineRule="auto"/>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p>
    <w:p w14:paraId="4F503E47" w14:textId="77777777" w:rsidR="00BA623C" w:rsidRPr="00D970E7" w:rsidRDefault="00BA623C" w:rsidP="00BA623C">
      <w:pPr>
        <w:pStyle w:val="a3"/>
        <w:numPr>
          <w:ilvl w:val="1"/>
          <w:numId w:val="3"/>
        </w:numPr>
        <w:tabs>
          <w:tab w:val="left" w:pos="-1701"/>
          <w:tab w:val="left" w:pos="-1276"/>
          <w:tab w:val="left" w:pos="0"/>
        </w:tabs>
        <w:suppressAutoHyphens/>
        <w:spacing w:after="0" w:line="240" w:lineRule="auto"/>
        <w:ind w:left="0" w:firstLine="0"/>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w:t>
      </w:r>
      <w:r w:rsidRPr="00D970E7">
        <w:rPr>
          <w:rFonts w:ascii="Times New Roman" w:eastAsia="Times New Roman" w:hAnsi="Times New Roman" w:cs="Times New Roman"/>
          <w:iCs/>
          <w:color w:val="000000" w:themeColor="text1"/>
          <w:sz w:val="26"/>
          <w:szCs w:val="26"/>
          <w:lang w:val="uk-UA" w:eastAsia="uk-UA"/>
        </w:rPr>
        <w:t xml:space="preserve">изнати </w:t>
      </w:r>
      <w:r w:rsidRPr="00D970E7">
        <w:rPr>
          <w:rFonts w:ascii="Times New Roman" w:eastAsia="Times New Roman" w:hAnsi="Times New Roman" w:cs="Times New Roman"/>
          <w:color w:val="000000" w:themeColor="text1"/>
          <w:sz w:val="26"/>
          <w:szCs w:val="26"/>
          <w:lang w:val="uk-UA" w:eastAsia="uk-UA"/>
        </w:rPr>
        <w:t>Кальника Віталія Валерійовича</w:t>
      </w:r>
      <w:r w:rsidRPr="00D970E7">
        <w:rPr>
          <w:rFonts w:ascii="Times New Roman" w:eastAsia="Times New Roman" w:hAnsi="Times New Roman" w:cs="Times New Roman"/>
          <w:iCs/>
          <w:color w:val="000000" w:themeColor="text1"/>
          <w:sz w:val="26"/>
          <w:szCs w:val="26"/>
          <w:lang w:val="uk-UA" w:eastAsia="uk-UA"/>
        </w:rPr>
        <w:t xml:space="preserve"> таким, що підтвердив здатність здійснювати правосуддя в апеляційному </w:t>
      </w:r>
      <w:r w:rsidRPr="00D970E7">
        <w:rPr>
          <w:rFonts w:ascii="Times New Roman" w:eastAsia="Times New Roman" w:hAnsi="Times New Roman" w:cs="Times New Roman"/>
          <w:color w:val="000000" w:themeColor="text1"/>
          <w:sz w:val="26"/>
          <w:szCs w:val="26"/>
          <w:lang w:val="uk-UA" w:eastAsia="uk-UA"/>
        </w:rPr>
        <w:t>адміністративному</w:t>
      </w:r>
      <w:r w:rsidRPr="00D970E7">
        <w:rPr>
          <w:rFonts w:ascii="Times New Roman" w:eastAsia="Times New Roman" w:hAnsi="Times New Roman" w:cs="Times New Roman"/>
          <w:iCs/>
          <w:color w:val="000000" w:themeColor="text1"/>
          <w:sz w:val="26"/>
          <w:szCs w:val="26"/>
          <w:lang w:val="uk-UA" w:eastAsia="uk-UA"/>
        </w:rPr>
        <w:t xml:space="preserve"> суді</w:t>
      </w:r>
      <w:r>
        <w:rPr>
          <w:rFonts w:ascii="Times New Roman" w:eastAsia="Times New Roman" w:hAnsi="Times New Roman" w:cs="Times New Roman"/>
          <w:iCs/>
          <w:color w:val="000000" w:themeColor="text1"/>
          <w:sz w:val="26"/>
          <w:szCs w:val="26"/>
          <w:lang w:val="uk-UA" w:eastAsia="uk-UA"/>
        </w:rPr>
        <w:t xml:space="preserve"> </w:t>
      </w:r>
      <w:r w:rsidRPr="00D970E7">
        <w:rPr>
          <w:rFonts w:ascii="Times New Roman" w:hAnsi="Times New Roman" w:cs="Times New Roman"/>
          <w:iCs/>
          <w:color w:val="000000" w:themeColor="text1"/>
          <w:sz w:val="26"/>
          <w:szCs w:val="26"/>
          <w:shd w:val="clear" w:color="auto" w:fill="FFFFFF"/>
          <w:lang w:val="uk-UA"/>
        </w:rPr>
        <w:t>(</w:t>
      </w:r>
      <w:r w:rsidRPr="00D970E7">
        <w:rPr>
          <w:rFonts w:ascii="Times New Roman" w:hAnsi="Times New Roman" w:cs="Times New Roman"/>
          <w:sz w:val="26"/>
          <w:szCs w:val="26"/>
          <w:lang w:val="uk-UA"/>
        </w:rPr>
        <w:t>члени Комісії Волкова Л.М., Чумак С.Ю. не брали участі в розгляді цього питання).</w:t>
      </w:r>
    </w:p>
    <w:p w14:paraId="54720D86" w14:textId="77777777" w:rsidR="00BA623C" w:rsidRDefault="00BA623C" w:rsidP="00BA623C">
      <w:pPr>
        <w:spacing w:after="0" w:line="240" w:lineRule="auto"/>
        <w:jc w:val="both"/>
        <w:rPr>
          <w:rFonts w:ascii="Times New Roman" w:hAnsi="Times New Roman" w:cs="Times New Roman"/>
          <w:sz w:val="26"/>
          <w:szCs w:val="26"/>
          <w:lang w:val="uk-UA"/>
        </w:rPr>
      </w:pPr>
    </w:p>
    <w:bookmarkEnd w:id="3"/>
    <w:p w14:paraId="367D9E74" w14:textId="77777777" w:rsidR="00BA623C" w:rsidRPr="00943249" w:rsidRDefault="00BA623C" w:rsidP="00BA623C">
      <w:pPr>
        <w:pStyle w:val="a3"/>
        <w:numPr>
          <w:ilvl w:val="0"/>
          <w:numId w:val="2"/>
        </w:numPr>
        <w:spacing w:after="0" w:line="240" w:lineRule="auto"/>
        <w:ind w:left="0" w:firstLine="0"/>
        <w:jc w:val="both"/>
        <w:rPr>
          <w:rFonts w:ascii="Times New Roman" w:hAnsi="Times New Roman" w:cs="Times New Roman"/>
          <w:iCs/>
          <w:sz w:val="26"/>
          <w:szCs w:val="26"/>
        </w:rPr>
      </w:pPr>
      <w:proofErr w:type="spellStart"/>
      <w:r w:rsidRPr="00D02A65">
        <w:rPr>
          <w:rFonts w:ascii="Times New Roman" w:hAnsi="Times New Roman" w:cs="Times New Roman"/>
          <w:sz w:val="26"/>
          <w:szCs w:val="26"/>
        </w:rPr>
        <w:t>Вища</w:t>
      </w:r>
      <w:proofErr w:type="spellEnd"/>
      <w:r w:rsidRPr="00D02A65">
        <w:rPr>
          <w:rFonts w:ascii="Times New Roman" w:hAnsi="Times New Roman" w:cs="Times New Roman"/>
          <w:sz w:val="26"/>
          <w:szCs w:val="26"/>
        </w:rPr>
        <w:t xml:space="preserve"> </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за результатами розгляду питання про підтвердження здатності кандидат</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ів</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proofErr w:type="gramStart"/>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на посаду</w:t>
      </w:r>
      <w:proofErr w:type="gramEnd"/>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судді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здійсню</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вати правосуддя в апеляційному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господарському</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суді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межах конкурсу, оголошеного рішенням Комісії від 14 вересня 2023 року № 94/зп-23 (зі змінами),</w:t>
      </w:r>
      <w:r w:rsidRPr="00D02A65">
        <w:rPr>
          <w:rFonts w:ascii="Times New Roman" w:hAnsi="Times New Roman" w:cs="Times New Roman"/>
          <w:sz w:val="26"/>
          <w:szCs w:val="26"/>
          <w:lang w:val="uk-UA"/>
        </w:rPr>
        <w:t xml:space="preserve"> вирішила:</w:t>
      </w:r>
    </w:p>
    <w:p w14:paraId="0C349AA4" w14:textId="77777777" w:rsidR="00BA623C" w:rsidRDefault="00BA623C" w:rsidP="00BA623C">
      <w:pPr>
        <w:spacing w:after="0" w:line="240" w:lineRule="auto"/>
        <w:jc w:val="both"/>
        <w:rPr>
          <w:rFonts w:ascii="Times New Roman" w:hAnsi="Times New Roman" w:cs="Times New Roman"/>
          <w:iCs/>
          <w:sz w:val="26"/>
          <w:szCs w:val="26"/>
        </w:rPr>
      </w:pPr>
    </w:p>
    <w:p w14:paraId="591D3887" w14:textId="77777777" w:rsidR="00BA623C" w:rsidRPr="008259E0" w:rsidRDefault="00BA623C" w:rsidP="00BA623C">
      <w:pPr>
        <w:spacing w:after="0" w:line="240" w:lineRule="auto"/>
        <w:jc w:val="both"/>
        <w:rPr>
          <w:rFonts w:ascii="Times New Roman" w:hAnsi="Times New Roman" w:cs="Times New Roman"/>
          <w:sz w:val="26"/>
          <w:szCs w:val="26"/>
          <w:lang w:val="uk-UA"/>
        </w:rPr>
      </w:pPr>
      <w:r>
        <w:rPr>
          <w:rFonts w:ascii="Times New Roman" w:hAnsi="Times New Roman" w:cs="Times New Roman"/>
          <w:iCs/>
          <w:sz w:val="26"/>
          <w:szCs w:val="26"/>
          <w:lang w:val="uk-UA"/>
        </w:rPr>
        <w:t xml:space="preserve">2.1. </w:t>
      </w:r>
      <w:r>
        <w:rPr>
          <w:rFonts w:ascii="Times New Roman" w:hAnsi="Times New Roman" w:cs="Times New Roman"/>
          <w:iCs/>
          <w:sz w:val="26"/>
          <w:szCs w:val="26"/>
          <w:lang w:val="uk-UA"/>
        </w:rPr>
        <w:tab/>
      </w:r>
      <w:bookmarkStart w:id="6" w:name="_Hlk203490839"/>
      <w:r w:rsidRPr="00BA4ABE">
        <w:rPr>
          <w:rFonts w:ascii="Times New Roman" w:eastAsia="Helvetica Neue" w:hAnsi="Times New Roman" w:cs="Times New Roman"/>
          <w:color w:val="000000" w:themeColor="text1"/>
          <w:sz w:val="26"/>
          <w:szCs w:val="26"/>
          <w:bdr w:val="none" w:sz="0" w:space="0" w:color="auto" w:frame="1"/>
          <w:shd w:val="clear" w:color="auto" w:fill="FFFFFF"/>
          <w:lang w:val="uk-UA" w:eastAsia="uk-UA"/>
          <w14:textOutline w14:w="0" w14:cap="flat" w14:cmpd="sng" w14:algn="ctr">
            <w14:noFill/>
            <w14:prstDash w14:val="solid"/>
            <w14:bevel/>
          </w14:textOutline>
        </w:rPr>
        <w:t>О</w:t>
      </w:r>
      <w:r w:rsidRPr="00BA4ABE">
        <w:rPr>
          <w:rFonts w:ascii="Times New Roman" w:hAnsi="Times New Roman" w:cs="Times New Roman"/>
          <w:sz w:val="26"/>
          <w:szCs w:val="26"/>
          <w:lang w:val="uk-UA"/>
        </w:rPr>
        <w:t xml:space="preserve">голосити перерву в розгляді </w:t>
      </w:r>
      <w:r w:rsidRPr="00BA4ABE">
        <w:rPr>
          <w:rFonts w:ascii="Times New Roman" w:hAnsi="Times New Roman" w:cs="Times New Roman"/>
          <w:sz w:val="26"/>
          <w:szCs w:val="26"/>
          <w:shd w:val="clear" w:color="auto" w:fill="FFFFFF"/>
          <w:lang w:val="uk-UA"/>
        </w:rPr>
        <w:t>питання щодо</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підтвердження здатності кандидата на посаду судді </w:t>
      </w:r>
      <w:proofErr w:type="spellStart"/>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Лавренюк</w:t>
      </w:r>
      <w:proofErr w:type="spellEnd"/>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Тетяни Анатоліївни </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здійснювати правосуддя в апеляційному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господарському</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суді</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в</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межах конкурсу, оголошеного рішенням Комісії</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від 14 вересня 2023 року № 94/зп-23 (зі змінами), до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14 год 00 хв 04 серпня</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2025 року</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BA4ABE">
        <w:rPr>
          <w:rFonts w:ascii="Times New Roman" w:hAnsi="Times New Roman" w:cs="Times New Roman"/>
          <w:sz w:val="26"/>
          <w:szCs w:val="26"/>
          <w:lang w:val="uk-UA"/>
        </w:rPr>
        <w:t>(</w:t>
      </w:r>
      <w:r w:rsidRPr="00BA4ABE">
        <w:rPr>
          <w:rFonts w:ascii="Times New Roman" w:eastAsia="Times New Roman" w:hAnsi="Times New Roman" w:cs="Times New Roman"/>
          <w:iCs/>
          <w:sz w:val="26"/>
          <w:szCs w:val="26"/>
          <w:lang w:val="uk-UA" w:eastAsia="uk-UA"/>
        </w:rPr>
        <w:t>члени Комісії</w:t>
      </w:r>
      <w:r>
        <w:rPr>
          <w:rFonts w:ascii="Times New Roman" w:eastAsia="Times New Roman" w:hAnsi="Times New Roman" w:cs="Times New Roman"/>
          <w:iCs/>
          <w:sz w:val="26"/>
          <w:szCs w:val="26"/>
          <w:lang w:val="uk-UA" w:eastAsia="uk-UA"/>
        </w:rPr>
        <w:t xml:space="preserve"> Волкова Л.М., Мельник Р.І., Пасічник А.В.,</w:t>
      </w:r>
      <w:r w:rsidRPr="00BA4ABE">
        <w:rPr>
          <w:rFonts w:ascii="Times New Roman" w:eastAsia="Times New Roman" w:hAnsi="Times New Roman" w:cs="Times New Roman"/>
          <w:iCs/>
          <w:sz w:val="26"/>
          <w:szCs w:val="26"/>
          <w:lang w:val="uk-UA" w:eastAsia="uk-UA"/>
        </w:rPr>
        <w:t xml:space="preserve"> </w:t>
      </w:r>
      <w:r>
        <w:rPr>
          <w:rFonts w:ascii="Times New Roman" w:eastAsia="Times New Roman" w:hAnsi="Times New Roman" w:cs="Times New Roman"/>
          <w:iCs/>
          <w:sz w:val="26"/>
          <w:szCs w:val="26"/>
          <w:lang w:val="uk-UA" w:eastAsia="uk-UA"/>
        </w:rPr>
        <w:t>Сабодаш Р.Б.</w:t>
      </w:r>
      <w:r w:rsidRPr="00BA4ABE">
        <w:rPr>
          <w:rFonts w:ascii="Times New Roman" w:eastAsia="Times New Roman" w:hAnsi="Times New Roman" w:cs="Times New Roman"/>
          <w:iCs/>
          <w:sz w:val="26"/>
          <w:szCs w:val="26"/>
          <w:lang w:val="uk-UA" w:eastAsia="uk-UA"/>
        </w:rPr>
        <w:t xml:space="preserve"> не брали участі в розгляді цього питання).</w:t>
      </w:r>
      <w:bookmarkEnd w:id="6"/>
    </w:p>
    <w:p w14:paraId="510E80AA"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346AC9A2" w14:textId="77777777" w:rsidR="00BA623C" w:rsidRPr="008259E0" w:rsidRDefault="00BA623C" w:rsidP="00BA623C">
      <w:pPr>
        <w:spacing w:after="0" w:line="240" w:lineRule="auto"/>
        <w:jc w:val="both"/>
        <w:rPr>
          <w:rFonts w:ascii="Times New Roman" w:eastAsia="Times New Roman" w:hAnsi="Times New Roman" w:cs="Times New Roman"/>
          <w:iCs/>
          <w:sz w:val="26"/>
          <w:szCs w:val="26"/>
          <w:lang w:val="uk-UA" w:eastAsia="uk-UA"/>
        </w:rPr>
      </w:pPr>
      <w:r>
        <w:rPr>
          <w:rFonts w:ascii="Times New Roman" w:eastAsia="Times New Roman" w:hAnsi="Times New Roman" w:cs="Times New Roman"/>
          <w:iCs/>
          <w:sz w:val="26"/>
          <w:szCs w:val="26"/>
          <w:lang w:val="uk-UA" w:eastAsia="uk-UA"/>
        </w:rPr>
        <w:t>2.2.</w:t>
      </w:r>
      <w:r>
        <w:rPr>
          <w:rFonts w:ascii="Times New Roman" w:eastAsia="Times New Roman" w:hAnsi="Times New Roman" w:cs="Times New Roman"/>
          <w:iCs/>
          <w:sz w:val="26"/>
          <w:szCs w:val="26"/>
          <w:lang w:val="uk-UA" w:eastAsia="uk-UA"/>
        </w:rPr>
        <w:tab/>
      </w:r>
      <w:bookmarkEnd w:id="4"/>
      <w:r w:rsidRPr="00BA4ABE">
        <w:rPr>
          <w:rFonts w:ascii="Times New Roman" w:eastAsia="Helvetica Neue" w:hAnsi="Times New Roman" w:cs="Times New Roman"/>
          <w:color w:val="000000" w:themeColor="text1"/>
          <w:sz w:val="26"/>
          <w:szCs w:val="26"/>
          <w:bdr w:val="none" w:sz="0" w:space="0" w:color="auto" w:frame="1"/>
          <w:shd w:val="clear" w:color="auto" w:fill="FFFFFF"/>
          <w:lang w:val="uk-UA" w:eastAsia="uk-UA"/>
          <w14:textOutline w14:w="0" w14:cap="flat" w14:cmpd="sng" w14:algn="ctr">
            <w14:noFill/>
            <w14:prstDash w14:val="solid"/>
            <w14:bevel/>
          </w14:textOutline>
        </w:rPr>
        <w:t>О</w:t>
      </w:r>
      <w:r w:rsidRPr="00BA4ABE">
        <w:rPr>
          <w:rFonts w:ascii="Times New Roman" w:hAnsi="Times New Roman" w:cs="Times New Roman"/>
          <w:sz w:val="26"/>
          <w:szCs w:val="26"/>
          <w:lang w:val="uk-UA"/>
        </w:rPr>
        <w:t xml:space="preserve">голосити перерву в розгляді </w:t>
      </w:r>
      <w:r w:rsidRPr="00BA4ABE">
        <w:rPr>
          <w:rFonts w:ascii="Times New Roman" w:hAnsi="Times New Roman" w:cs="Times New Roman"/>
          <w:sz w:val="26"/>
          <w:szCs w:val="26"/>
          <w:shd w:val="clear" w:color="auto" w:fill="FFFFFF"/>
          <w:lang w:val="uk-UA"/>
        </w:rPr>
        <w:t>питання щодо</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підтвердження здатності кандидата на посаду судді</w:t>
      </w:r>
      <w:r w:rsidRPr="008259E0">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proofErr w:type="spellStart"/>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Андрейчука</w:t>
      </w:r>
      <w:proofErr w:type="spellEnd"/>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Любомира Вікторовича </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здійснювати правосуддя в апеляційному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господарському</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суді</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в</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межах конкурсу, оголошеного рішенням Комісії</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від 14 вересня 2023 року № 94/зп-23 (зі змінами), до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14 год 00 хв 04 серпня</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2025 року</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BA4ABE">
        <w:rPr>
          <w:rFonts w:ascii="Times New Roman" w:hAnsi="Times New Roman" w:cs="Times New Roman"/>
          <w:sz w:val="26"/>
          <w:szCs w:val="26"/>
          <w:lang w:val="uk-UA"/>
        </w:rPr>
        <w:t>(</w:t>
      </w:r>
      <w:r w:rsidRPr="00BA4ABE">
        <w:rPr>
          <w:rFonts w:ascii="Times New Roman" w:eastAsia="Times New Roman" w:hAnsi="Times New Roman" w:cs="Times New Roman"/>
          <w:iCs/>
          <w:sz w:val="26"/>
          <w:szCs w:val="26"/>
          <w:lang w:val="uk-UA" w:eastAsia="uk-UA"/>
        </w:rPr>
        <w:t>члени Комісії</w:t>
      </w:r>
      <w:r>
        <w:rPr>
          <w:rFonts w:ascii="Times New Roman" w:eastAsia="Times New Roman" w:hAnsi="Times New Roman" w:cs="Times New Roman"/>
          <w:iCs/>
          <w:sz w:val="26"/>
          <w:szCs w:val="26"/>
          <w:lang w:val="uk-UA" w:eastAsia="uk-UA"/>
        </w:rPr>
        <w:t xml:space="preserve"> Волкова Л.М., Мельник Р.І., Пасічник А.В.,</w:t>
      </w:r>
      <w:r w:rsidRPr="00BA4ABE">
        <w:rPr>
          <w:rFonts w:ascii="Times New Roman" w:eastAsia="Times New Roman" w:hAnsi="Times New Roman" w:cs="Times New Roman"/>
          <w:iCs/>
          <w:sz w:val="26"/>
          <w:szCs w:val="26"/>
          <w:lang w:val="uk-UA" w:eastAsia="uk-UA"/>
        </w:rPr>
        <w:t xml:space="preserve"> </w:t>
      </w:r>
      <w:r>
        <w:rPr>
          <w:rFonts w:ascii="Times New Roman" w:eastAsia="Times New Roman" w:hAnsi="Times New Roman" w:cs="Times New Roman"/>
          <w:iCs/>
          <w:sz w:val="26"/>
          <w:szCs w:val="26"/>
          <w:lang w:val="uk-UA" w:eastAsia="uk-UA"/>
        </w:rPr>
        <w:t>Сабодаш Р.Б.</w:t>
      </w:r>
      <w:r w:rsidRPr="00BA4ABE">
        <w:rPr>
          <w:rFonts w:ascii="Times New Roman" w:eastAsia="Times New Roman" w:hAnsi="Times New Roman" w:cs="Times New Roman"/>
          <w:iCs/>
          <w:sz w:val="26"/>
          <w:szCs w:val="26"/>
          <w:lang w:val="uk-UA" w:eastAsia="uk-UA"/>
        </w:rPr>
        <w:t xml:space="preserve"> не брали участі в розгляді цього питання).</w:t>
      </w:r>
    </w:p>
    <w:p w14:paraId="7FC61773"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6D7EA18B"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2E083A9F"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0CBDB99C"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658652F6" w14:textId="77777777" w:rsidR="00BA623C" w:rsidRPr="008259E0" w:rsidRDefault="00BA623C" w:rsidP="00BA623C">
      <w:pPr>
        <w:spacing w:after="0" w:line="240" w:lineRule="auto"/>
        <w:jc w:val="both"/>
        <w:rPr>
          <w:rFonts w:ascii="Times New Roman" w:eastAsia="Times New Roman" w:hAnsi="Times New Roman" w:cs="Times New Roman"/>
          <w:iCs/>
          <w:sz w:val="26"/>
          <w:szCs w:val="26"/>
          <w:lang w:val="uk-UA" w:eastAsia="uk-UA"/>
        </w:rPr>
      </w:pPr>
      <w:r>
        <w:rPr>
          <w:rFonts w:ascii="Times New Roman" w:eastAsia="Times New Roman" w:hAnsi="Times New Roman" w:cs="Times New Roman"/>
          <w:iCs/>
          <w:sz w:val="26"/>
          <w:szCs w:val="26"/>
          <w:lang w:val="uk-UA" w:eastAsia="uk-UA"/>
        </w:rPr>
        <w:lastRenderedPageBreak/>
        <w:t>2.3.</w:t>
      </w:r>
      <w:r>
        <w:rPr>
          <w:rFonts w:ascii="Times New Roman" w:eastAsia="Times New Roman" w:hAnsi="Times New Roman" w:cs="Times New Roman"/>
          <w:iCs/>
          <w:sz w:val="26"/>
          <w:szCs w:val="26"/>
          <w:lang w:val="uk-UA" w:eastAsia="uk-UA"/>
        </w:rPr>
        <w:tab/>
      </w:r>
      <w:r w:rsidRPr="00BA4ABE">
        <w:rPr>
          <w:rFonts w:ascii="Times New Roman" w:eastAsia="Helvetica Neue" w:hAnsi="Times New Roman" w:cs="Times New Roman"/>
          <w:color w:val="000000" w:themeColor="text1"/>
          <w:sz w:val="26"/>
          <w:szCs w:val="26"/>
          <w:bdr w:val="none" w:sz="0" w:space="0" w:color="auto" w:frame="1"/>
          <w:shd w:val="clear" w:color="auto" w:fill="FFFFFF"/>
          <w:lang w:val="uk-UA" w:eastAsia="uk-UA"/>
          <w14:textOutline w14:w="0" w14:cap="flat" w14:cmpd="sng" w14:algn="ctr">
            <w14:noFill/>
            <w14:prstDash w14:val="solid"/>
            <w14:bevel/>
          </w14:textOutline>
        </w:rPr>
        <w:t>О</w:t>
      </w:r>
      <w:r w:rsidRPr="00BA4ABE">
        <w:rPr>
          <w:rFonts w:ascii="Times New Roman" w:hAnsi="Times New Roman" w:cs="Times New Roman"/>
          <w:sz w:val="26"/>
          <w:szCs w:val="26"/>
          <w:lang w:val="uk-UA"/>
        </w:rPr>
        <w:t xml:space="preserve">голосити перерву в розгляді </w:t>
      </w:r>
      <w:r w:rsidRPr="00BA4ABE">
        <w:rPr>
          <w:rFonts w:ascii="Times New Roman" w:hAnsi="Times New Roman" w:cs="Times New Roman"/>
          <w:sz w:val="26"/>
          <w:szCs w:val="26"/>
          <w:shd w:val="clear" w:color="auto" w:fill="FFFFFF"/>
          <w:lang w:val="uk-UA"/>
        </w:rPr>
        <w:t>питання щодо</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підтвердження здатності кандидата на посаду судді </w:t>
      </w:r>
      <w:proofErr w:type="spellStart"/>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Золотарьової</w:t>
      </w:r>
      <w:proofErr w:type="spellEnd"/>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Яни Сергіївни </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здійснювати правосуддя в апеляційному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господарському</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суді</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в</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межах конкурсу, оголошеного рішенням Комісії</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від 14 вересня 2023 року № 94/зп-23 (зі змінами), до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14 год 00 хв 04 серпня</w:t>
      </w:r>
      <w:r w:rsidRPr="00BA4AB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2025 року</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BA4ABE">
        <w:rPr>
          <w:rFonts w:ascii="Times New Roman" w:hAnsi="Times New Roman" w:cs="Times New Roman"/>
          <w:sz w:val="26"/>
          <w:szCs w:val="26"/>
          <w:lang w:val="uk-UA"/>
        </w:rPr>
        <w:t>(</w:t>
      </w:r>
      <w:r w:rsidRPr="00BA4ABE">
        <w:rPr>
          <w:rFonts w:ascii="Times New Roman" w:eastAsia="Times New Roman" w:hAnsi="Times New Roman" w:cs="Times New Roman"/>
          <w:iCs/>
          <w:sz w:val="26"/>
          <w:szCs w:val="26"/>
          <w:lang w:val="uk-UA" w:eastAsia="uk-UA"/>
        </w:rPr>
        <w:t>члени Комісії</w:t>
      </w:r>
      <w:r>
        <w:rPr>
          <w:rFonts w:ascii="Times New Roman" w:eastAsia="Times New Roman" w:hAnsi="Times New Roman" w:cs="Times New Roman"/>
          <w:iCs/>
          <w:sz w:val="26"/>
          <w:szCs w:val="26"/>
          <w:lang w:val="uk-UA" w:eastAsia="uk-UA"/>
        </w:rPr>
        <w:t xml:space="preserve"> Волкова Л.М., Мельник Р.І., Пасічник А.В.,</w:t>
      </w:r>
      <w:r w:rsidRPr="00BA4ABE">
        <w:rPr>
          <w:rFonts w:ascii="Times New Roman" w:eastAsia="Times New Roman" w:hAnsi="Times New Roman" w:cs="Times New Roman"/>
          <w:iCs/>
          <w:sz w:val="26"/>
          <w:szCs w:val="26"/>
          <w:lang w:val="uk-UA" w:eastAsia="uk-UA"/>
        </w:rPr>
        <w:t xml:space="preserve"> </w:t>
      </w:r>
      <w:r>
        <w:rPr>
          <w:rFonts w:ascii="Times New Roman" w:eastAsia="Times New Roman" w:hAnsi="Times New Roman" w:cs="Times New Roman"/>
          <w:iCs/>
          <w:sz w:val="26"/>
          <w:szCs w:val="26"/>
          <w:lang w:val="uk-UA" w:eastAsia="uk-UA"/>
        </w:rPr>
        <w:t>Сабодаш Р.Б.</w:t>
      </w:r>
      <w:r w:rsidRPr="00BA4ABE">
        <w:rPr>
          <w:rFonts w:ascii="Times New Roman" w:eastAsia="Times New Roman" w:hAnsi="Times New Roman" w:cs="Times New Roman"/>
          <w:iCs/>
          <w:sz w:val="26"/>
          <w:szCs w:val="26"/>
          <w:lang w:val="uk-UA" w:eastAsia="uk-UA"/>
        </w:rPr>
        <w:t xml:space="preserve"> не брали участі в розгляді цього питання).</w:t>
      </w:r>
    </w:p>
    <w:p w14:paraId="6D299788"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6FA73962" w14:textId="77777777" w:rsidR="00BA623C" w:rsidRDefault="00BA623C" w:rsidP="00BA623C">
      <w:pPr>
        <w:pStyle w:val="a3"/>
        <w:numPr>
          <w:ilvl w:val="0"/>
          <w:numId w:val="2"/>
        </w:numPr>
        <w:spacing w:after="0" w:line="240" w:lineRule="auto"/>
        <w:ind w:left="0" w:firstLine="0"/>
        <w:jc w:val="both"/>
        <w:rPr>
          <w:rFonts w:ascii="Times New Roman" w:eastAsia="Times New Roman" w:hAnsi="Times New Roman" w:cs="Times New Roman"/>
          <w:iCs/>
          <w:sz w:val="26"/>
          <w:szCs w:val="26"/>
          <w:lang w:val="uk-UA" w:eastAsia="uk-UA"/>
        </w:rPr>
      </w:pPr>
      <w:r>
        <w:rPr>
          <w:rFonts w:ascii="Times New Roman" w:eastAsia="Times New Roman" w:hAnsi="Times New Roman" w:cs="Times New Roman"/>
          <w:iCs/>
          <w:sz w:val="26"/>
          <w:szCs w:val="26"/>
          <w:lang w:val="uk-UA" w:eastAsia="uk-UA"/>
        </w:rPr>
        <w:t>Вища кваліфікаційна комісія суддів України вирішила:</w:t>
      </w:r>
    </w:p>
    <w:p w14:paraId="7D5163E7" w14:textId="77777777" w:rsidR="00BA623C" w:rsidRPr="008259E0"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8259E0">
        <w:rPr>
          <w:rFonts w:ascii="Times New Roman" w:hAnsi="Times New Roman" w:cs="Times New Roman"/>
          <w:sz w:val="26"/>
          <w:szCs w:val="26"/>
          <w:shd w:val="clear" w:color="auto" w:fill="FFFFFF"/>
          <w:lang w:val="uk-UA"/>
        </w:rPr>
        <w:t>Визначити, що другий етап «Дослідження досьє та проведення співбесіди» кваліфікаційного оцінювання кандидатів на посади суддів:</w:t>
      </w:r>
    </w:p>
    <w:p w14:paraId="36728623" w14:textId="77777777" w:rsidR="00BA623C"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8259E0">
        <w:rPr>
          <w:rFonts w:ascii="Times New Roman" w:hAnsi="Times New Roman" w:cs="Times New Roman"/>
          <w:sz w:val="26"/>
          <w:szCs w:val="26"/>
          <w:shd w:val="clear" w:color="auto" w:fill="FFFFFF"/>
          <w:lang w:val="uk-UA"/>
        </w:rPr>
        <w:t>Дніпровського апеляційного суду проводить постійна колегія №</w:t>
      </w:r>
      <w:r>
        <w:rPr>
          <w:rFonts w:ascii="Times New Roman" w:hAnsi="Times New Roman" w:cs="Times New Roman"/>
          <w:sz w:val="26"/>
          <w:szCs w:val="26"/>
          <w:shd w:val="clear" w:color="auto" w:fill="FFFFFF"/>
          <w:lang w:val="uk-UA"/>
        </w:rPr>
        <w:t xml:space="preserve"> </w:t>
      </w:r>
      <w:r w:rsidRPr="008259E0">
        <w:rPr>
          <w:rFonts w:ascii="Times New Roman" w:hAnsi="Times New Roman" w:cs="Times New Roman"/>
          <w:sz w:val="26"/>
          <w:szCs w:val="26"/>
          <w:shd w:val="clear" w:color="auto" w:fill="FFFFFF"/>
          <w:lang w:val="uk-UA"/>
        </w:rPr>
        <w:t>1</w:t>
      </w:r>
      <w:r>
        <w:rPr>
          <w:rFonts w:ascii="Times New Roman" w:hAnsi="Times New Roman" w:cs="Times New Roman"/>
          <w:sz w:val="26"/>
          <w:szCs w:val="26"/>
          <w:shd w:val="clear" w:color="auto" w:fill="FFFFFF"/>
          <w:lang w:val="uk-UA"/>
        </w:rPr>
        <w:t xml:space="preserve"> </w:t>
      </w:r>
      <w:r w:rsidRPr="008259E0">
        <w:rPr>
          <w:rFonts w:ascii="Times New Roman" w:hAnsi="Times New Roman" w:cs="Times New Roman"/>
          <w:sz w:val="26"/>
          <w:szCs w:val="26"/>
          <w:shd w:val="clear" w:color="auto" w:fill="FFFFFF"/>
          <w:lang w:val="uk-UA"/>
        </w:rPr>
        <w:t>Вищої</w:t>
      </w:r>
      <w:r>
        <w:rPr>
          <w:rFonts w:ascii="Times New Roman" w:hAnsi="Times New Roman" w:cs="Times New Roman"/>
          <w:sz w:val="26"/>
          <w:szCs w:val="26"/>
          <w:shd w:val="clear" w:color="auto" w:fill="FFFFFF"/>
          <w:lang w:val="uk-UA"/>
        </w:rPr>
        <w:t xml:space="preserve"> </w:t>
      </w:r>
      <w:r w:rsidRPr="008259E0">
        <w:rPr>
          <w:rFonts w:ascii="Times New Roman" w:hAnsi="Times New Roman" w:cs="Times New Roman"/>
          <w:sz w:val="26"/>
          <w:szCs w:val="26"/>
          <w:shd w:val="clear" w:color="auto" w:fill="FFFFFF"/>
          <w:lang w:val="uk-UA"/>
        </w:rPr>
        <w:t>кваліфікаційної комісії суддів України;</w:t>
      </w:r>
    </w:p>
    <w:p w14:paraId="6290B1DF" w14:textId="77777777" w:rsidR="00BA623C" w:rsidRPr="008259E0"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8259E0">
        <w:rPr>
          <w:rFonts w:ascii="Times New Roman" w:hAnsi="Times New Roman" w:cs="Times New Roman"/>
          <w:sz w:val="26"/>
          <w:szCs w:val="26"/>
          <w:shd w:val="clear" w:color="auto" w:fill="FFFFFF"/>
          <w:lang w:val="uk-UA"/>
        </w:rPr>
        <w:t>Київського апеляційного суду проводить постійна колегія № 2 Вищої кваліфікаційної комісії суддів України;</w:t>
      </w:r>
    </w:p>
    <w:p w14:paraId="6404AAF3" w14:textId="77777777" w:rsidR="00BA623C" w:rsidRPr="008259E0"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8259E0">
        <w:rPr>
          <w:rFonts w:ascii="Times New Roman" w:hAnsi="Times New Roman" w:cs="Times New Roman"/>
          <w:sz w:val="26"/>
          <w:szCs w:val="26"/>
          <w:shd w:val="clear" w:color="auto" w:fill="FFFFFF"/>
          <w:lang w:val="uk-UA"/>
        </w:rPr>
        <w:t>Львівського апеляційного суду проводить постійна колегія № 3 Вищої кваліфікаційної комісії суддів України;</w:t>
      </w:r>
    </w:p>
    <w:p w14:paraId="221F1E8C" w14:textId="77777777" w:rsidR="00BA623C" w:rsidRPr="008259E0"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8259E0">
        <w:rPr>
          <w:rFonts w:ascii="Times New Roman" w:hAnsi="Times New Roman" w:cs="Times New Roman"/>
          <w:sz w:val="26"/>
          <w:szCs w:val="26"/>
          <w:shd w:val="clear" w:color="auto" w:fill="FFFFFF"/>
          <w:lang w:val="uk-UA"/>
        </w:rPr>
        <w:t>Миколаївського апеляційного суду проводить постійна колегія № 1 Вищої кваліфікаційної комісії суддів України;</w:t>
      </w:r>
    </w:p>
    <w:p w14:paraId="1EE3946A" w14:textId="77777777" w:rsidR="00BA623C" w:rsidRPr="008259E0"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8259E0">
        <w:rPr>
          <w:rFonts w:ascii="Times New Roman" w:hAnsi="Times New Roman" w:cs="Times New Roman"/>
          <w:sz w:val="26"/>
          <w:szCs w:val="26"/>
          <w:shd w:val="clear" w:color="auto" w:fill="FFFFFF"/>
          <w:lang w:val="uk-UA"/>
        </w:rPr>
        <w:t>Одеського апеляційного суду проводить постійна колегія № 4 Вищої кваліфікаційної комісії суддів України;</w:t>
      </w:r>
    </w:p>
    <w:p w14:paraId="1BC158CA" w14:textId="77777777" w:rsidR="00BA623C" w:rsidRPr="008259E0"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r w:rsidRPr="008259E0">
        <w:rPr>
          <w:rFonts w:ascii="Times New Roman" w:hAnsi="Times New Roman" w:cs="Times New Roman"/>
          <w:sz w:val="26"/>
          <w:szCs w:val="26"/>
          <w:shd w:val="clear" w:color="auto" w:fill="FFFFFF"/>
          <w:lang w:val="uk-UA"/>
        </w:rPr>
        <w:t>Харківського апеляційного суду проводить постійна колегія № 5</w:t>
      </w:r>
      <w:r>
        <w:rPr>
          <w:rFonts w:ascii="Times New Roman" w:hAnsi="Times New Roman" w:cs="Times New Roman"/>
          <w:sz w:val="26"/>
          <w:szCs w:val="26"/>
          <w:shd w:val="clear" w:color="auto" w:fill="FFFFFF"/>
          <w:lang w:val="uk-UA"/>
        </w:rPr>
        <w:t xml:space="preserve"> </w:t>
      </w:r>
      <w:r w:rsidRPr="008259E0">
        <w:rPr>
          <w:rFonts w:ascii="Times New Roman" w:hAnsi="Times New Roman" w:cs="Times New Roman"/>
          <w:sz w:val="26"/>
          <w:szCs w:val="26"/>
          <w:shd w:val="clear" w:color="auto" w:fill="FFFFFF"/>
          <w:lang w:val="uk-UA"/>
        </w:rPr>
        <w:t>Вищої кваліфікаційної комісії суддів України.</w:t>
      </w:r>
    </w:p>
    <w:p w14:paraId="6377EC49" w14:textId="77777777" w:rsidR="00BA623C" w:rsidRPr="00420CB8" w:rsidRDefault="00BA623C" w:rsidP="00BA623C">
      <w:pPr>
        <w:shd w:val="clear" w:color="auto" w:fill="FFFFFF"/>
        <w:spacing w:after="0" w:line="240" w:lineRule="auto"/>
        <w:ind w:firstLine="709"/>
        <w:jc w:val="both"/>
        <w:rPr>
          <w:rFonts w:ascii="Times New Roman" w:hAnsi="Times New Roman" w:cs="Times New Roman"/>
          <w:sz w:val="26"/>
          <w:szCs w:val="26"/>
          <w:shd w:val="clear" w:color="auto" w:fill="FFFFFF"/>
          <w:lang w:val="uk-UA"/>
        </w:rPr>
      </w:pPr>
      <w:bookmarkStart w:id="7" w:name="_Hlk203390289"/>
      <w:r w:rsidRPr="008259E0">
        <w:rPr>
          <w:rFonts w:ascii="Times New Roman" w:hAnsi="Times New Roman" w:cs="Times New Roman"/>
          <w:sz w:val="26"/>
          <w:szCs w:val="26"/>
          <w:shd w:val="clear" w:color="auto" w:fill="FFFFFF"/>
          <w:lang w:val="uk-UA"/>
        </w:rPr>
        <w:t>Здійснити повторний автоматизований розподіл справ (документів) кандидатів на посади суддів Дніпровського апеляційного суду, Київського апеляційного суду, Львівського апеляційного суду, Миколаївського апеляційного суду, Одеського апеляційного суду та Харківського апеляційного суду між членами колегій Вищої кваліфікаційної комісії суддів України, у тому числі в період відсутності деяких із них (відрядження, відпустка, тимчасова непрацездатність та інші передбачені законом випадки). При повторному автоматизованому розподілі справ не враховувати коефіцієнт навантаження членів Комісії, встановивши дату початку використання алгоритму автоматизованого розподілу (дату прийняття рішення)</w:t>
      </w:r>
      <w:bookmarkEnd w:id="7"/>
      <w:r>
        <w:rPr>
          <w:rFonts w:ascii="Times New Roman" w:hAnsi="Times New Roman" w:cs="Times New Roman"/>
          <w:sz w:val="26"/>
          <w:szCs w:val="26"/>
          <w:shd w:val="clear" w:color="auto" w:fill="FFFFFF"/>
          <w:lang w:val="uk-UA"/>
        </w:rPr>
        <w:t xml:space="preserve"> </w:t>
      </w:r>
      <w:r w:rsidRPr="00BA4ABE">
        <w:rPr>
          <w:rFonts w:ascii="Times New Roman" w:hAnsi="Times New Roman" w:cs="Times New Roman"/>
          <w:sz w:val="26"/>
          <w:szCs w:val="26"/>
          <w:lang w:val="uk-UA"/>
        </w:rPr>
        <w:t>(</w:t>
      </w:r>
      <w:r w:rsidRPr="00BA4ABE">
        <w:rPr>
          <w:rFonts w:ascii="Times New Roman" w:eastAsia="Times New Roman" w:hAnsi="Times New Roman" w:cs="Times New Roman"/>
          <w:iCs/>
          <w:sz w:val="26"/>
          <w:szCs w:val="26"/>
          <w:lang w:val="uk-UA" w:eastAsia="uk-UA"/>
        </w:rPr>
        <w:t>член Комісії</w:t>
      </w:r>
      <w:r>
        <w:rPr>
          <w:rFonts w:ascii="Times New Roman" w:eastAsia="Times New Roman" w:hAnsi="Times New Roman" w:cs="Times New Roman"/>
          <w:iCs/>
          <w:sz w:val="26"/>
          <w:szCs w:val="26"/>
          <w:lang w:val="uk-UA" w:eastAsia="uk-UA"/>
        </w:rPr>
        <w:t xml:space="preserve"> Пасічник А.В.</w:t>
      </w:r>
      <w:r w:rsidRPr="00BA4ABE">
        <w:rPr>
          <w:rFonts w:ascii="Times New Roman" w:eastAsia="Times New Roman" w:hAnsi="Times New Roman" w:cs="Times New Roman"/>
          <w:iCs/>
          <w:sz w:val="26"/>
          <w:szCs w:val="26"/>
          <w:lang w:val="uk-UA" w:eastAsia="uk-UA"/>
        </w:rPr>
        <w:t xml:space="preserve"> не бра</w:t>
      </w:r>
      <w:r>
        <w:rPr>
          <w:rFonts w:ascii="Times New Roman" w:eastAsia="Times New Roman" w:hAnsi="Times New Roman" w:cs="Times New Roman"/>
          <w:iCs/>
          <w:sz w:val="26"/>
          <w:szCs w:val="26"/>
          <w:lang w:val="uk-UA" w:eastAsia="uk-UA"/>
        </w:rPr>
        <w:t>в</w:t>
      </w:r>
      <w:r w:rsidRPr="00BA4ABE">
        <w:rPr>
          <w:rFonts w:ascii="Times New Roman" w:eastAsia="Times New Roman" w:hAnsi="Times New Roman" w:cs="Times New Roman"/>
          <w:iCs/>
          <w:sz w:val="26"/>
          <w:szCs w:val="26"/>
          <w:lang w:val="uk-UA" w:eastAsia="uk-UA"/>
        </w:rPr>
        <w:t xml:space="preserve"> участі в розгляді цього питання).</w:t>
      </w:r>
    </w:p>
    <w:p w14:paraId="0AB0A17C"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352FDA47"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07D5B388" w14:textId="77777777" w:rsidR="00BA623C" w:rsidRDefault="00BA623C" w:rsidP="00BA623C">
      <w:pPr>
        <w:spacing w:after="0" w:line="240" w:lineRule="auto"/>
        <w:jc w:val="both"/>
        <w:rPr>
          <w:rFonts w:ascii="Times New Roman" w:eastAsia="Times New Roman" w:hAnsi="Times New Roman" w:cs="Times New Roman"/>
          <w:iCs/>
          <w:sz w:val="26"/>
          <w:szCs w:val="26"/>
          <w:lang w:val="uk-UA" w:eastAsia="uk-UA"/>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4A77E96"/>
    <w:multiLevelType w:val="multilevel"/>
    <w:tmpl w:val="19B6A2D0"/>
    <w:lvl w:ilvl="0">
      <w:start w:val="1"/>
      <w:numFmt w:val="decimal"/>
      <w:lvlText w:val="%1."/>
      <w:lvlJc w:val="left"/>
      <w:pPr>
        <w:ind w:left="705" w:hanging="705"/>
      </w:pPr>
      <w:rPr>
        <w:rFonts w:eastAsia="Helvetica Neue" w:hint="default"/>
        <w:color w:val="000000" w:themeColor="text1"/>
      </w:rPr>
    </w:lvl>
    <w:lvl w:ilvl="1">
      <w:start w:val="1"/>
      <w:numFmt w:val="decimal"/>
      <w:lvlText w:val="%1.%2."/>
      <w:lvlJc w:val="left"/>
      <w:pPr>
        <w:ind w:left="720" w:hanging="720"/>
      </w:pPr>
      <w:rPr>
        <w:rFonts w:eastAsia="Helvetica Neue" w:hint="default"/>
        <w:color w:val="000000" w:themeColor="text1"/>
      </w:rPr>
    </w:lvl>
    <w:lvl w:ilvl="2">
      <w:start w:val="1"/>
      <w:numFmt w:val="decimal"/>
      <w:lvlText w:val="%1.%2.%3."/>
      <w:lvlJc w:val="left"/>
      <w:pPr>
        <w:ind w:left="720" w:hanging="720"/>
      </w:pPr>
      <w:rPr>
        <w:rFonts w:eastAsia="Helvetica Neue" w:hint="default"/>
        <w:color w:val="000000" w:themeColor="text1"/>
      </w:rPr>
    </w:lvl>
    <w:lvl w:ilvl="3">
      <w:start w:val="1"/>
      <w:numFmt w:val="decimal"/>
      <w:lvlText w:val="%1.%2.%3.%4."/>
      <w:lvlJc w:val="left"/>
      <w:pPr>
        <w:ind w:left="1080" w:hanging="1080"/>
      </w:pPr>
      <w:rPr>
        <w:rFonts w:eastAsia="Helvetica Neue" w:hint="default"/>
        <w:color w:val="000000" w:themeColor="text1"/>
      </w:rPr>
    </w:lvl>
    <w:lvl w:ilvl="4">
      <w:start w:val="1"/>
      <w:numFmt w:val="decimal"/>
      <w:lvlText w:val="%1.%2.%3.%4.%5."/>
      <w:lvlJc w:val="left"/>
      <w:pPr>
        <w:ind w:left="1080" w:hanging="1080"/>
      </w:pPr>
      <w:rPr>
        <w:rFonts w:eastAsia="Helvetica Neue" w:hint="default"/>
        <w:color w:val="000000" w:themeColor="text1"/>
      </w:rPr>
    </w:lvl>
    <w:lvl w:ilvl="5">
      <w:start w:val="1"/>
      <w:numFmt w:val="decimal"/>
      <w:lvlText w:val="%1.%2.%3.%4.%5.%6."/>
      <w:lvlJc w:val="left"/>
      <w:pPr>
        <w:ind w:left="1440" w:hanging="1440"/>
      </w:pPr>
      <w:rPr>
        <w:rFonts w:eastAsia="Helvetica Neue" w:hint="default"/>
        <w:color w:val="000000" w:themeColor="text1"/>
      </w:rPr>
    </w:lvl>
    <w:lvl w:ilvl="6">
      <w:start w:val="1"/>
      <w:numFmt w:val="decimal"/>
      <w:lvlText w:val="%1.%2.%3.%4.%5.%6.%7."/>
      <w:lvlJc w:val="left"/>
      <w:pPr>
        <w:ind w:left="1440" w:hanging="1440"/>
      </w:pPr>
      <w:rPr>
        <w:rFonts w:eastAsia="Helvetica Neue" w:hint="default"/>
        <w:color w:val="000000" w:themeColor="text1"/>
      </w:rPr>
    </w:lvl>
    <w:lvl w:ilvl="7">
      <w:start w:val="1"/>
      <w:numFmt w:val="decimal"/>
      <w:lvlText w:val="%1.%2.%3.%4.%5.%6.%7.%8."/>
      <w:lvlJc w:val="left"/>
      <w:pPr>
        <w:ind w:left="1800" w:hanging="1800"/>
      </w:pPr>
      <w:rPr>
        <w:rFonts w:eastAsia="Helvetica Neue" w:hint="default"/>
        <w:color w:val="000000" w:themeColor="text1"/>
      </w:rPr>
    </w:lvl>
    <w:lvl w:ilvl="8">
      <w:start w:val="1"/>
      <w:numFmt w:val="decimal"/>
      <w:lvlText w:val="%1.%2.%3.%4.%5.%6.%7.%8.%9."/>
      <w:lvlJc w:val="left"/>
      <w:pPr>
        <w:ind w:left="1800" w:hanging="1800"/>
      </w:pPr>
      <w:rPr>
        <w:rFonts w:eastAsia="Helvetica Neue" w:hint="default"/>
        <w:color w:val="000000" w:themeColor="text1"/>
      </w:rPr>
    </w:lvl>
  </w:abstractNum>
  <w:abstractNum w:abstractNumId="2" w15:restartNumberingAfterBreak="0">
    <w:nsid w:val="7F6D4307"/>
    <w:multiLevelType w:val="hybridMultilevel"/>
    <w:tmpl w:val="740EBB36"/>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D6068"/>
    <w:rsid w:val="008523B8"/>
    <w:rsid w:val="00BA623C"/>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2894</Words>
  <Characters>1651</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2025-07-31T10:11:00Z</dcterms:created>
  <dcterms:modified xsi:type="dcterms:W3CDTF">2025-07-31T10:11:00Z</dcterms:modified>
</cp:coreProperties>
</file>