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F7102" w14:textId="77777777" w:rsidR="00994A6E" w:rsidRPr="00F860A5" w:rsidRDefault="00994A6E" w:rsidP="00994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0912972"/>
      <w:bookmarkStart w:id="1" w:name="_GoBack"/>
      <w:bookmarkEnd w:id="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6BF300C" w14:textId="77777777" w:rsidR="00994A6E" w:rsidRPr="00F860A5" w:rsidRDefault="00994A6E" w:rsidP="00994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FA3106F" w14:textId="77777777" w:rsidR="00994A6E" w:rsidRPr="00F860A5" w:rsidRDefault="00994A6E" w:rsidP="00994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7DBA1E27" w14:textId="77777777" w:rsidR="00994A6E" w:rsidRPr="0035222B" w:rsidRDefault="00994A6E" w:rsidP="00994A6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сім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Коліуш О.Л.,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Кобецька Н.Р.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Мельник Р.І.,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14:paraId="6823C855" w14:textId="77777777" w:rsidR="00994A6E" w:rsidRPr="006436D1" w:rsidRDefault="00994A6E" w:rsidP="00994A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436D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залишити без розгляду питання про дострокове закінчення відрядження судді Бахмутського міськрайонного суду Донецької області </w:t>
      </w:r>
      <w:proofErr w:type="spellStart"/>
      <w:r w:rsidRPr="006436D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Давидовської</w:t>
      </w:r>
      <w:proofErr w:type="spellEnd"/>
      <w:r w:rsidRPr="006436D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Тетяни Володимирівни до Дружківського міського суду Донецької області та одночасне її відрядження.</w:t>
      </w:r>
    </w:p>
    <w:p w14:paraId="3FC962FC" w14:textId="77777777" w:rsidR="00994A6E" w:rsidRPr="00615E5C" w:rsidRDefault="00994A6E" w:rsidP="00994A6E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14:paraId="2BE72BEC" w14:textId="77777777" w:rsidR="00994A6E" w:rsidRPr="006436D1" w:rsidRDefault="00994A6E" w:rsidP="00994A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6436D1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залишити без розгляду питання про дострокове закінчення відрядження судді Бахмутського міськрайонного суду Донецької області </w:t>
      </w:r>
      <w:proofErr w:type="spellStart"/>
      <w:r w:rsidRPr="006436D1">
        <w:rPr>
          <w:rFonts w:ascii="Times New Roman" w:hAnsi="Times New Roman" w:cs="Times New Roman"/>
          <w:color w:val="1D1D1B"/>
          <w:sz w:val="26"/>
          <w:szCs w:val="26"/>
          <w:lang w:val="uk-UA"/>
        </w:rPr>
        <w:t>Медінцевої</w:t>
      </w:r>
      <w:proofErr w:type="spellEnd"/>
      <w:r w:rsidRPr="006436D1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Ніни Михайлівни до Дружківського міського суду Донецької області та одночасне її відрядження.</w:t>
      </w:r>
    </w:p>
    <w:p w14:paraId="5E8CD66C" w14:textId="77777777" w:rsidR="00994A6E" w:rsidRPr="007B3272" w:rsidRDefault="00994A6E" w:rsidP="00994A6E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C0AD755" w14:textId="77777777" w:rsidR="00994A6E" w:rsidRPr="006436D1" w:rsidRDefault="00994A6E" w:rsidP="00994A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</w:t>
      </w:r>
      <w:r w:rsidRPr="007B3272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вирішила </w:t>
      </w:r>
      <w:r w:rsidRPr="006436D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залишити без розгляду питання про дострокове закінчення відрядження судді Бахмутського міськрайонного суду Донецької області </w:t>
      </w:r>
      <w:proofErr w:type="spellStart"/>
      <w:r w:rsidRPr="006436D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Рибкіної</w:t>
      </w:r>
      <w:proofErr w:type="spellEnd"/>
      <w:r w:rsidRPr="006436D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Наталі Миколаївни до Дружківського міського суду Донецької області та одночасне її відрядження.</w:t>
      </w:r>
    </w:p>
    <w:p w14:paraId="26F3B983" w14:textId="77777777" w:rsidR="00994A6E" w:rsidRPr="007B3272" w:rsidRDefault="00994A6E" w:rsidP="00994A6E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F20A410" w14:textId="77777777" w:rsidR="00994A6E" w:rsidRPr="007A12D8" w:rsidRDefault="00994A6E" w:rsidP="00994A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</w:t>
      </w:r>
      <w:r w:rsidRPr="007B3272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вирішила </w:t>
      </w:r>
      <w:bookmarkEnd w:id="0"/>
      <w:r w:rsidRPr="007A12D8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залишити без розгляду питання про дострокове закінчення відрядження судді Бахмутського міськрайонного суду Донецької області </w:t>
      </w:r>
      <w:proofErr w:type="spellStart"/>
      <w:r w:rsidRPr="007A12D8">
        <w:rPr>
          <w:rFonts w:ascii="Times New Roman" w:hAnsi="Times New Roman" w:cs="Times New Roman"/>
          <w:color w:val="1D1D1B"/>
          <w:sz w:val="26"/>
          <w:szCs w:val="26"/>
          <w:lang w:val="uk-UA"/>
        </w:rPr>
        <w:t>Феняка</w:t>
      </w:r>
      <w:proofErr w:type="spellEnd"/>
      <w:r w:rsidRPr="007A12D8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Олександра Романовича до Дружківського міського суду Донецької області та одночасне його відрядження.</w:t>
      </w:r>
    </w:p>
    <w:p w14:paraId="5242F2F9" w14:textId="77777777" w:rsidR="00994A6E" w:rsidRPr="007A12D8" w:rsidRDefault="00994A6E" w:rsidP="00994A6E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D70095B" w14:textId="77777777" w:rsidR="00994A6E" w:rsidRPr="007A12D8" w:rsidRDefault="00994A6E" w:rsidP="00994A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7A12D8">
        <w:rPr>
          <w:rFonts w:ascii="Times New Roman" w:hAnsi="Times New Roman" w:cs="Times New Roman"/>
          <w:color w:val="1D1D1B"/>
          <w:sz w:val="26"/>
          <w:szCs w:val="26"/>
          <w:lang w:val="uk-UA"/>
        </w:rPr>
        <w:t>залишити без розгляду питання про дострокове закінчення відрядження судді Бахмутського міськрайонного суду Донецької області Фролової Наталі Миколаївни до Дружківського міського суду Донецької області та одночасне її відрядження.</w:t>
      </w:r>
    </w:p>
    <w:p w14:paraId="7E23CC29" w14:textId="77777777" w:rsidR="00994A6E" w:rsidRDefault="00994A6E" w:rsidP="00994A6E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E5C3482" w14:textId="77777777" w:rsidR="00994A6E" w:rsidRDefault="00994A6E" w:rsidP="00994A6E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7257438E" w14:textId="77777777" w:rsidR="00994A6E" w:rsidRDefault="00994A6E" w:rsidP="00994A6E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18C780BF" w14:textId="77777777" w:rsidR="00994A6E" w:rsidRDefault="00994A6E" w:rsidP="00994A6E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994A6E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2025-10-17T08:24:00Z</dcterms:created>
  <dcterms:modified xsi:type="dcterms:W3CDTF">2025-10-17T08:24:00Z</dcterms:modified>
</cp:coreProperties>
</file>